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1B23" w:rsidRDefault="00BD1B23" w:rsidP="00165855">
      <w:pPr>
        <w:spacing w:line="240" w:lineRule="auto"/>
        <w:contextualSpacing/>
        <w:jc w:val="center"/>
        <w:rPr>
          <w:rFonts w:asciiTheme="majorHAnsi" w:hAnsiTheme="majorHAnsi"/>
          <w:b/>
          <w:sz w:val="36"/>
          <w:szCs w:val="36"/>
        </w:rPr>
      </w:pPr>
    </w:p>
    <w:p w:rsidR="00165855" w:rsidRPr="00CD4C9E" w:rsidRDefault="00165855" w:rsidP="00165855">
      <w:pPr>
        <w:spacing w:line="240" w:lineRule="auto"/>
        <w:contextualSpacing/>
        <w:jc w:val="center"/>
        <w:rPr>
          <w:rFonts w:asciiTheme="majorHAnsi" w:hAnsiTheme="majorHAnsi"/>
          <w:b/>
          <w:sz w:val="36"/>
          <w:szCs w:val="36"/>
        </w:rPr>
      </w:pPr>
      <w:r w:rsidRPr="00CD4C9E">
        <w:rPr>
          <w:rFonts w:asciiTheme="majorHAnsi" w:hAnsiTheme="majorHAnsi"/>
          <w:b/>
          <w:sz w:val="36"/>
          <w:szCs w:val="36"/>
        </w:rPr>
        <w:t>Diagnostic Medical Sonography Program</w:t>
      </w:r>
    </w:p>
    <w:p w:rsidR="00165855" w:rsidRPr="00CD4C9E" w:rsidRDefault="00165855" w:rsidP="00165855">
      <w:pPr>
        <w:spacing w:line="240" w:lineRule="auto"/>
        <w:contextualSpacing/>
        <w:rPr>
          <w:rFonts w:asciiTheme="majorHAnsi" w:hAnsiTheme="majorHAnsi"/>
          <w:b/>
          <w:sz w:val="32"/>
          <w:szCs w:val="32"/>
        </w:rPr>
      </w:pPr>
    </w:p>
    <w:p w:rsidR="00290C2C" w:rsidRPr="00CD4C9E" w:rsidRDefault="00290C2C" w:rsidP="00165855">
      <w:pPr>
        <w:spacing w:line="240" w:lineRule="auto"/>
        <w:contextualSpacing/>
        <w:rPr>
          <w:rFonts w:asciiTheme="majorHAnsi" w:hAnsiTheme="majorHAnsi"/>
          <w:b/>
          <w:sz w:val="32"/>
          <w:szCs w:val="32"/>
        </w:rPr>
      </w:pPr>
    </w:p>
    <w:p w:rsidR="00165855" w:rsidRDefault="00290C2C" w:rsidP="00290C2C">
      <w:pPr>
        <w:spacing w:line="240" w:lineRule="auto"/>
        <w:contextualSpacing/>
        <w:jc w:val="center"/>
        <w:rPr>
          <w:rFonts w:asciiTheme="majorHAnsi" w:hAnsiTheme="majorHAnsi"/>
          <w:b/>
          <w:sz w:val="32"/>
          <w:szCs w:val="32"/>
        </w:rPr>
      </w:pPr>
      <w:r w:rsidRPr="00CD4C9E">
        <w:rPr>
          <w:rFonts w:asciiTheme="majorHAnsi" w:hAnsiTheme="majorHAnsi"/>
          <w:b/>
          <w:sz w:val="32"/>
          <w:szCs w:val="32"/>
        </w:rPr>
        <w:t>Program Accreditation</w:t>
      </w:r>
    </w:p>
    <w:p w:rsidR="00BD1B23" w:rsidRPr="00CD4C9E" w:rsidRDefault="00BD1B23" w:rsidP="00290C2C">
      <w:pPr>
        <w:spacing w:line="240" w:lineRule="auto"/>
        <w:contextualSpacing/>
        <w:jc w:val="center"/>
        <w:rPr>
          <w:rFonts w:asciiTheme="majorHAnsi" w:hAnsiTheme="majorHAnsi"/>
          <w:b/>
          <w:sz w:val="32"/>
          <w:szCs w:val="32"/>
        </w:rPr>
      </w:pPr>
    </w:p>
    <w:p w:rsidR="00165855" w:rsidRPr="00CD4C9E" w:rsidRDefault="00165855" w:rsidP="00165855">
      <w:pPr>
        <w:spacing w:line="240" w:lineRule="auto"/>
        <w:contextualSpacing/>
        <w:rPr>
          <w:rFonts w:asciiTheme="majorHAnsi" w:hAnsiTheme="majorHAnsi"/>
        </w:rPr>
      </w:pPr>
      <w:r w:rsidRPr="00CD4C9E">
        <w:rPr>
          <w:rFonts w:asciiTheme="majorHAnsi" w:hAnsiTheme="majorHAnsi"/>
        </w:rPr>
        <w:t>The Diagnostic Medical Sonography program is accredited by the Commission on Accreditation of Allied Health Education Programs (www.caahep.org) upon the recommendation of the Joint Review Committee on Education in Diagnostic Medical Sonography (JRC-DMS).</w:t>
      </w:r>
    </w:p>
    <w:p w:rsidR="00165855" w:rsidRPr="00CD4C9E" w:rsidRDefault="00165855" w:rsidP="00165855">
      <w:pPr>
        <w:pStyle w:val="NoSpacing"/>
        <w:contextualSpacing/>
        <w:rPr>
          <w:rFonts w:asciiTheme="majorHAnsi" w:hAnsiTheme="majorHAnsi"/>
        </w:rPr>
      </w:pPr>
      <w:r w:rsidRPr="00CD4C9E">
        <w:rPr>
          <w:rFonts w:asciiTheme="majorHAnsi" w:hAnsiTheme="majorHAnsi"/>
        </w:rPr>
        <w:t>Commission on Accreditation of Allied Health Education Programs</w:t>
      </w:r>
    </w:p>
    <w:p w:rsidR="00165855" w:rsidRDefault="00196588" w:rsidP="00165855">
      <w:pPr>
        <w:pStyle w:val="NoSpacing"/>
        <w:contextualSpacing/>
        <w:rPr>
          <w:rFonts w:asciiTheme="majorHAnsi" w:hAnsiTheme="majorHAnsi"/>
        </w:rPr>
      </w:pPr>
      <w:r>
        <w:rPr>
          <w:rFonts w:asciiTheme="majorHAnsi" w:hAnsiTheme="majorHAnsi"/>
        </w:rPr>
        <w:t>25400 U.S. Highway 19 Suite 158</w:t>
      </w:r>
    </w:p>
    <w:p w:rsidR="00196588" w:rsidRPr="00CD4C9E" w:rsidRDefault="00196588" w:rsidP="00165855">
      <w:pPr>
        <w:pStyle w:val="NoSpacing"/>
        <w:contextualSpacing/>
        <w:rPr>
          <w:rFonts w:asciiTheme="majorHAnsi" w:hAnsiTheme="majorHAnsi"/>
        </w:rPr>
      </w:pPr>
      <w:r>
        <w:rPr>
          <w:rFonts w:asciiTheme="majorHAnsi" w:hAnsiTheme="majorHAnsi"/>
        </w:rPr>
        <w:t>Clearwater, Florida 33763</w:t>
      </w:r>
    </w:p>
    <w:p w:rsidR="00165855" w:rsidRDefault="00165855" w:rsidP="00165855">
      <w:pPr>
        <w:pStyle w:val="NoSpacing"/>
        <w:contextualSpacing/>
        <w:rPr>
          <w:rFonts w:asciiTheme="majorHAnsi" w:hAnsiTheme="majorHAnsi"/>
        </w:rPr>
      </w:pPr>
      <w:r w:rsidRPr="00CD4C9E">
        <w:rPr>
          <w:rFonts w:asciiTheme="majorHAnsi" w:hAnsiTheme="majorHAnsi"/>
        </w:rPr>
        <w:t>727-210-2350</w:t>
      </w:r>
    </w:p>
    <w:p w:rsidR="00BD1B23" w:rsidRPr="00CD4C9E" w:rsidRDefault="001645A2" w:rsidP="00165855">
      <w:pPr>
        <w:pStyle w:val="NoSpacing"/>
        <w:contextualSpacing/>
        <w:rPr>
          <w:rFonts w:asciiTheme="majorHAnsi" w:hAnsiTheme="majorHAnsi"/>
        </w:rPr>
      </w:pPr>
      <w:hyperlink r:id="rId8" w:tgtFrame="_blank" w:history="1">
        <w:r w:rsidR="00BD1B23">
          <w:rPr>
            <w:rFonts w:ascii="Arial" w:hAnsi="Arial" w:cs="Arial"/>
            <w:color w:val="0078BD"/>
            <w:lang w:val="en"/>
          </w:rPr>
          <w:t>www.caahep.org</w:t>
        </w:r>
      </w:hyperlink>
      <w:r w:rsidR="00BD1B23">
        <w:rPr>
          <w:rFonts w:ascii="Arial" w:hAnsi="Arial" w:cs="Arial"/>
          <w:color w:val="000000"/>
          <w:lang w:val="en"/>
        </w:rPr>
        <w:t>.</w:t>
      </w:r>
    </w:p>
    <w:p w:rsidR="00CD4C9E" w:rsidRDefault="00A63A7F"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r>
        <w:rPr>
          <w:rFonts w:asciiTheme="majorHAnsi" w:eastAsia="Calibri" w:hAnsiTheme="majorHAnsi" w:cs="Times New Roman"/>
          <w:b/>
          <w:bCs/>
          <w:color w:val="000000"/>
          <w:sz w:val="32"/>
          <w:szCs w:val="32"/>
        </w:rPr>
        <w:t xml:space="preserve">                                                   </w:t>
      </w:r>
      <w:r w:rsidR="00CD4C9E" w:rsidRPr="00CD4C9E">
        <w:rPr>
          <w:rFonts w:asciiTheme="majorHAnsi" w:eastAsia="Calibri" w:hAnsiTheme="majorHAnsi" w:cs="Times New Roman"/>
          <w:b/>
          <w:bCs/>
          <w:color w:val="000000"/>
          <w:sz w:val="32"/>
          <w:szCs w:val="32"/>
        </w:rPr>
        <w:t>Program Description</w:t>
      </w:r>
    </w:p>
    <w:p w:rsidR="00CD4C9E" w:rsidRPr="00CD4C9E" w:rsidRDefault="00CD4C9E" w:rsidP="00CD4C9E">
      <w:pPr>
        <w:pStyle w:val="bodytext"/>
        <w:shd w:val="clear" w:color="auto" w:fill="FFFFFF"/>
        <w:rPr>
          <w:rFonts w:asciiTheme="majorHAnsi" w:hAnsiTheme="majorHAnsi"/>
          <w:sz w:val="22"/>
          <w:szCs w:val="22"/>
        </w:rPr>
      </w:pPr>
      <w:r w:rsidRPr="00CD4C9E">
        <w:rPr>
          <w:rFonts w:asciiTheme="majorHAnsi" w:hAnsiTheme="majorHAnsi"/>
          <w:sz w:val="22"/>
          <w:szCs w:val="22"/>
        </w:rPr>
        <w:t>The Diagnostic Medical Sonography (DMS)</w:t>
      </w:r>
      <w:r w:rsidR="00BD1B23">
        <w:rPr>
          <w:rFonts w:asciiTheme="majorHAnsi" w:hAnsiTheme="majorHAnsi"/>
          <w:sz w:val="22"/>
          <w:szCs w:val="22"/>
        </w:rPr>
        <w:t xml:space="preserve"> associate</w:t>
      </w:r>
      <w:r w:rsidRPr="00CD4C9E">
        <w:rPr>
          <w:rFonts w:asciiTheme="majorHAnsi" w:hAnsiTheme="majorHAnsi"/>
          <w:sz w:val="22"/>
          <w:szCs w:val="22"/>
        </w:rPr>
        <w:t xml:space="preserve"> Degree Program is designed to prepare qualified entry-level sonographers who are highly skilled, technically competent, ethical, professional, compassionate, and responsive to the needs of patients and of employing organization</w:t>
      </w:r>
      <w:r w:rsidR="00684BB6">
        <w:rPr>
          <w:rFonts w:asciiTheme="majorHAnsi" w:hAnsiTheme="majorHAnsi"/>
          <w:sz w:val="22"/>
          <w:szCs w:val="22"/>
        </w:rPr>
        <w:t xml:space="preserve">s. The profession requires </w:t>
      </w:r>
      <w:r w:rsidRPr="00CD4C9E">
        <w:rPr>
          <w:rFonts w:asciiTheme="majorHAnsi" w:hAnsiTheme="majorHAnsi"/>
          <w:sz w:val="22"/>
          <w:szCs w:val="22"/>
        </w:rPr>
        <w:t xml:space="preserve">critical thinking skills and judgment and the ability to provide appropriate healthcare services. Sonographers use technologically advanced equipment that utilizes high-frequency sound waves to produce dynamic visual pictures of internal body structures. Physicians evaluate the images to make a medical diagnosis. </w:t>
      </w:r>
    </w:p>
    <w:p w:rsidR="00CD4C9E" w:rsidRPr="00CD4C9E" w:rsidRDefault="00CD4C9E" w:rsidP="00CD4C9E">
      <w:pPr>
        <w:pStyle w:val="bodytext"/>
        <w:shd w:val="clear" w:color="auto" w:fill="FFFFFF"/>
        <w:rPr>
          <w:rFonts w:asciiTheme="majorHAnsi" w:hAnsiTheme="majorHAnsi"/>
          <w:sz w:val="22"/>
          <w:szCs w:val="22"/>
        </w:rPr>
      </w:pPr>
      <w:r w:rsidRPr="00CD4C9E">
        <w:rPr>
          <w:rFonts w:asciiTheme="majorHAnsi" w:hAnsiTheme="majorHAnsi"/>
          <w:sz w:val="22"/>
          <w:szCs w:val="22"/>
        </w:rPr>
        <w:t xml:space="preserve">Course work includes sonographic physics, sonographic appearance of normal and abnormal anatomy, physiology, pathology, and pathophysiology of the abdomen, pelvis, and small parts of the adult, pediatric, and fetal patient, </w:t>
      </w:r>
      <w:r w:rsidR="00684BB6">
        <w:rPr>
          <w:rFonts w:asciiTheme="majorHAnsi" w:hAnsiTheme="majorHAnsi"/>
          <w:sz w:val="22"/>
          <w:szCs w:val="22"/>
        </w:rPr>
        <w:t xml:space="preserve">as well as </w:t>
      </w:r>
      <w:r w:rsidRPr="00CD4C9E">
        <w:rPr>
          <w:rFonts w:asciiTheme="majorHAnsi" w:hAnsiTheme="majorHAnsi"/>
          <w:sz w:val="22"/>
          <w:szCs w:val="22"/>
        </w:rPr>
        <w:t xml:space="preserve">clinical application courses, interventional sonography, journal and case study review, and comprehensive registry reviews. The DMS program combines formal education and extensive clinical training to prepare you to function as a sonographer. </w:t>
      </w:r>
    </w:p>
    <w:p w:rsidR="00AE2A66" w:rsidRDefault="00AE2A66" w:rsidP="00CD4C9E">
      <w:pPr>
        <w:rPr>
          <w:rFonts w:asciiTheme="majorHAnsi" w:eastAsia="Calibri" w:hAnsiTheme="majorHAnsi" w:cs="Times New Roman"/>
          <w:b/>
          <w:bCs/>
          <w:color w:val="000000"/>
        </w:rPr>
      </w:pPr>
    </w:p>
    <w:p w:rsidR="00CD4C9E" w:rsidRDefault="00E81946" w:rsidP="00CD4C9E">
      <w:pPr>
        <w:rPr>
          <w:rFonts w:asciiTheme="majorHAnsi" w:eastAsia="Calibri" w:hAnsiTheme="majorHAnsi" w:cs="Times New Roman"/>
          <w:bCs/>
          <w:color w:val="000000"/>
        </w:rPr>
      </w:pPr>
      <w:r>
        <w:rPr>
          <w:rFonts w:asciiTheme="majorHAnsi" w:eastAsia="Calibri" w:hAnsiTheme="majorHAnsi" w:cs="Times New Roman"/>
          <w:bCs/>
          <w:color w:val="000000"/>
        </w:rPr>
        <w:t>As a graduate</w:t>
      </w:r>
      <w:r w:rsidR="00BA4C68">
        <w:rPr>
          <w:rFonts w:asciiTheme="majorHAnsi" w:eastAsia="Calibri" w:hAnsiTheme="majorHAnsi" w:cs="Times New Roman"/>
          <w:bCs/>
          <w:color w:val="000000"/>
        </w:rPr>
        <w:t xml:space="preserve"> of the DMS accredited program</w:t>
      </w:r>
      <w:r w:rsidR="00BD1B23">
        <w:rPr>
          <w:rFonts w:asciiTheme="majorHAnsi" w:eastAsia="Calibri" w:hAnsiTheme="majorHAnsi" w:cs="Times New Roman"/>
          <w:bCs/>
          <w:color w:val="000000"/>
        </w:rPr>
        <w:t>, the student is eligible to sit for the national certification examination in Diagnostic Medical Sonography, administered by</w:t>
      </w:r>
      <w:r w:rsidR="00CD4C9E" w:rsidRPr="00CD4C9E">
        <w:rPr>
          <w:rFonts w:asciiTheme="majorHAnsi" w:eastAsia="Calibri" w:hAnsiTheme="majorHAnsi" w:cs="Times New Roman"/>
          <w:bCs/>
          <w:color w:val="000000"/>
        </w:rPr>
        <w:t xml:space="preserve"> the American Registry of Diagnostic Medical</w:t>
      </w:r>
      <w:r w:rsidR="00BD1B23">
        <w:rPr>
          <w:rFonts w:asciiTheme="majorHAnsi" w:eastAsia="Calibri" w:hAnsiTheme="majorHAnsi" w:cs="Times New Roman"/>
          <w:bCs/>
          <w:color w:val="000000"/>
        </w:rPr>
        <w:t xml:space="preserve"> Sonography (ARDMS)</w:t>
      </w:r>
      <w:r w:rsidR="00CD4C9E" w:rsidRPr="00CD4C9E">
        <w:rPr>
          <w:rFonts w:asciiTheme="majorHAnsi" w:eastAsia="Calibri" w:hAnsiTheme="majorHAnsi" w:cs="Times New Roman"/>
          <w:bCs/>
          <w:color w:val="000000"/>
        </w:rPr>
        <w:t xml:space="preserve"> in </w:t>
      </w:r>
      <w:r>
        <w:rPr>
          <w:rFonts w:asciiTheme="majorHAnsi" w:eastAsia="Calibri" w:hAnsiTheme="majorHAnsi" w:cs="Times New Roman"/>
          <w:bCs/>
          <w:color w:val="000000"/>
        </w:rPr>
        <w:t>the SPI Physics exam upon completing the program physics class and the Abdomen and Obstetrics /</w:t>
      </w:r>
      <w:r w:rsidR="00CD4C9E" w:rsidRPr="00CD4C9E">
        <w:rPr>
          <w:rFonts w:asciiTheme="majorHAnsi" w:eastAsia="Calibri" w:hAnsiTheme="majorHAnsi" w:cs="Times New Roman"/>
          <w:bCs/>
          <w:color w:val="000000"/>
        </w:rPr>
        <w:t xml:space="preserve"> </w:t>
      </w:r>
      <w:r>
        <w:rPr>
          <w:rFonts w:asciiTheme="majorHAnsi" w:eastAsia="Calibri" w:hAnsiTheme="majorHAnsi" w:cs="Times New Roman"/>
          <w:bCs/>
          <w:color w:val="000000"/>
        </w:rPr>
        <w:t>Gynecology specialties prior to</w:t>
      </w:r>
      <w:r w:rsidR="00BD1B23">
        <w:rPr>
          <w:rFonts w:asciiTheme="majorHAnsi" w:eastAsia="Calibri" w:hAnsiTheme="majorHAnsi" w:cs="Times New Roman"/>
          <w:bCs/>
          <w:color w:val="000000"/>
        </w:rPr>
        <w:t xml:space="preserve"> program completion. The student</w:t>
      </w:r>
      <w:r w:rsidR="00CD4C9E" w:rsidRPr="00CD4C9E">
        <w:rPr>
          <w:rFonts w:asciiTheme="majorHAnsi" w:eastAsia="Calibri" w:hAnsiTheme="majorHAnsi" w:cs="Times New Roman"/>
          <w:bCs/>
          <w:color w:val="000000"/>
        </w:rPr>
        <w:t xml:space="preserve"> may also elect to take the American Registry of Radiologic Technologist (ARRT) exam for Sonography, a combined exam of Physics, Abdomen, and Obstetrics and Gynecology. </w:t>
      </w:r>
      <w:r w:rsidR="00BA4C68">
        <w:rPr>
          <w:rFonts w:asciiTheme="majorHAnsi" w:eastAsia="Calibri" w:hAnsiTheme="majorHAnsi" w:cs="Times New Roman"/>
          <w:bCs/>
          <w:color w:val="000000"/>
        </w:rPr>
        <w:t>The partnership that</w:t>
      </w:r>
      <w:r w:rsidR="00BD1B23">
        <w:rPr>
          <w:rFonts w:asciiTheme="majorHAnsi" w:eastAsia="Calibri" w:hAnsiTheme="majorHAnsi" w:cs="Times New Roman"/>
          <w:bCs/>
          <w:color w:val="000000"/>
        </w:rPr>
        <w:t xml:space="preserve"> CTC has with area healthcare facilities will provide the student the benefit of on the job training in a clinical setting. </w:t>
      </w:r>
      <w:r w:rsidR="00BA4C68">
        <w:rPr>
          <w:rFonts w:asciiTheme="majorHAnsi" w:eastAsia="Calibri" w:hAnsiTheme="majorHAnsi" w:cs="Times New Roman"/>
          <w:bCs/>
          <w:color w:val="000000"/>
        </w:rPr>
        <w:t>CTC does not guarantee job placement, however, we often assist graduates with employment opportunities as healthcare facilities seek our graduates for job opportunities.  Hospital imaging departments, clinics, physician’s offices, and diagnostic centers seek registered graduates.</w:t>
      </w:r>
    </w:p>
    <w:p w:rsidR="00613D8A" w:rsidRDefault="00A63A7F"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r>
        <w:rPr>
          <w:rFonts w:asciiTheme="majorHAnsi" w:eastAsia="Calibri" w:hAnsiTheme="majorHAnsi" w:cs="Times New Roman"/>
          <w:b/>
          <w:bCs/>
          <w:color w:val="000000"/>
          <w:sz w:val="32"/>
          <w:szCs w:val="32"/>
        </w:rPr>
        <w:t xml:space="preserve">                   </w:t>
      </w:r>
      <w:r w:rsidR="00AB2A4C">
        <w:rPr>
          <w:rFonts w:asciiTheme="majorHAnsi" w:eastAsia="Calibri" w:hAnsiTheme="majorHAnsi" w:cs="Times New Roman"/>
          <w:b/>
          <w:bCs/>
          <w:color w:val="000000"/>
          <w:sz w:val="32"/>
          <w:szCs w:val="32"/>
        </w:rPr>
        <w:t xml:space="preserve">                            </w:t>
      </w:r>
    </w:p>
    <w:p w:rsidR="00613D8A" w:rsidRDefault="00613D8A"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p>
    <w:p w:rsidR="00613D8A" w:rsidRDefault="00613D8A" w:rsidP="00A63A7F">
      <w:pPr>
        <w:shd w:val="clear" w:color="auto" w:fill="FFFFFF"/>
        <w:spacing w:before="150" w:after="0" w:line="240" w:lineRule="auto"/>
        <w:contextualSpacing/>
        <w:textAlignment w:val="baseline"/>
        <w:rPr>
          <w:rFonts w:asciiTheme="majorHAnsi" w:eastAsia="Calibri" w:hAnsiTheme="majorHAnsi" w:cs="Times New Roman"/>
          <w:b/>
          <w:bCs/>
          <w:color w:val="000000"/>
          <w:sz w:val="32"/>
          <w:szCs w:val="32"/>
        </w:rPr>
      </w:pPr>
    </w:p>
    <w:p w:rsidR="00CD4C9E" w:rsidRDefault="00AB2A4C" w:rsidP="00613D8A">
      <w:pPr>
        <w:shd w:val="clear" w:color="auto" w:fill="FFFFFF"/>
        <w:spacing w:before="150" w:after="0" w:line="240" w:lineRule="auto"/>
        <w:ind w:left="2880" w:firstLine="720"/>
        <w:contextualSpacing/>
        <w:textAlignment w:val="baseline"/>
        <w:rPr>
          <w:rFonts w:asciiTheme="majorHAnsi" w:eastAsia="Calibri" w:hAnsiTheme="majorHAnsi" w:cs="Times New Roman"/>
          <w:b/>
          <w:bCs/>
          <w:color w:val="000000"/>
        </w:rPr>
      </w:pPr>
      <w:r>
        <w:rPr>
          <w:rFonts w:asciiTheme="majorHAnsi" w:eastAsia="Calibri" w:hAnsiTheme="majorHAnsi" w:cs="Times New Roman"/>
          <w:b/>
          <w:bCs/>
          <w:color w:val="000000"/>
          <w:sz w:val="32"/>
          <w:szCs w:val="32"/>
        </w:rPr>
        <w:lastRenderedPageBreak/>
        <w:t xml:space="preserve">   </w:t>
      </w:r>
      <w:r w:rsidR="00CD4C9E">
        <w:rPr>
          <w:rFonts w:asciiTheme="majorHAnsi" w:eastAsia="Calibri" w:hAnsiTheme="majorHAnsi" w:cs="Times New Roman"/>
          <w:b/>
          <w:bCs/>
          <w:color w:val="000000"/>
          <w:sz w:val="32"/>
          <w:szCs w:val="32"/>
        </w:rPr>
        <w:t>Estimated Salary</w:t>
      </w:r>
    </w:p>
    <w:p w:rsidR="00CD4C9E" w:rsidRDefault="00CD4C9E" w:rsidP="00CD4C9E">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A63A7F" w:rsidRDefault="001A2E95" w:rsidP="00A63A7F">
      <w:pPr>
        <w:rPr>
          <w:rFonts w:asciiTheme="majorHAnsi" w:hAnsiTheme="majorHAnsi" w:cs="Arial"/>
          <w:sz w:val="18"/>
          <w:szCs w:val="18"/>
        </w:rPr>
      </w:pPr>
      <w:r>
        <w:rPr>
          <w:rFonts w:asciiTheme="majorHAnsi" w:eastAsia="Calibri" w:hAnsiTheme="majorHAnsi" w:cs="Times New Roman"/>
          <w:color w:val="000000"/>
        </w:rPr>
        <w:t>S</w:t>
      </w:r>
      <w:r w:rsidR="00684BB6">
        <w:rPr>
          <w:rFonts w:asciiTheme="majorHAnsi" w:eastAsia="Calibri" w:hAnsiTheme="majorHAnsi" w:cs="Times New Roman"/>
          <w:color w:val="000000"/>
        </w:rPr>
        <w:t>tarting s</w:t>
      </w:r>
      <w:r>
        <w:rPr>
          <w:rFonts w:asciiTheme="majorHAnsi" w:eastAsia="Calibri" w:hAnsiTheme="majorHAnsi" w:cs="Times New Roman"/>
          <w:color w:val="000000"/>
        </w:rPr>
        <w:t xml:space="preserve">alary varies depending on </w:t>
      </w:r>
      <w:r w:rsidR="00CD4C9E">
        <w:rPr>
          <w:rFonts w:asciiTheme="majorHAnsi" w:eastAsia="Calibri" w:hAnsiTheme="majorHAnsi" w:cs="Times New Roman"/>
          <w:color w:val="000000"/>
        </w:rPr>
        <w:t>locale, background and employme</w:t>
      </w:r>
      <w:r>
        <w:rPr>
          <w:rFonts w:asciiTheme="majorHAnsi" w:eastAsia="Calibri" w:hAnsiTheme="majorHAnsi" w:cs="Times New Roman"/>
          <w:color w:val="000000"/>
        </w:rPr>
        <w:t xml:space="preserve">nt status (PRN, Full-time etc.); </w:t>
      </w:r>
      <w:r w:rsidR="00065A20">
        <w:rPr>
          <w:rFonts w:asciiTheme="majorHAnsi" w:eastAsia="Calibri" w:hAnsiTheme="majorHAnsi" w:cs="Times New Roman"/>
          <w:color w:val="000000"/>
        </w:rPr>
        <w:t xml:space="preserve">starting at </w:t>
      </w:r>
      <w:r w:rsidR="00CD4C9E">
        <w:rPr>
          <w:rFonts w:asciiTheme="majorHAnsi" w:eastAsia="Calibri" w:hAnsiTheme="majorHAnsi" w:cs="Times New Roman"/>
          <w:color w:val="000000"/>
        </w:rPr>
        <w:t xml:space="preserve">approximately $20-24 per hour, in the Columbus, Ga area.  For information on career opportunities for the sonographer visit:  </w:t>
      </w:r>
      <w:hyperlink r:id="rId9" w:history="1">
        <w:r w:rsidR="00CD4C9E">
          <w:rPr>
            <w:rStyle w:val="Hyperlink"/>
            <w:rFonts w:asciiTheme="majorHAnsi" w:hAnsiTheme="majorHAnsi" w:cs="Arial"/>
            <w:sz w:val="18"/>
            <w:szCs w:val="18"/>
          </w:rPr>
          <w:t>Society of Diagnostic Medical Sonography</w:t>
        </w:r>
      </w:hyperlink>
    </w:p>
    <w:p w:rsidR="00165855" w:rsidRPr="00613D8A" w:rsidRDefault="00A63A7F" w:rsidP="00A63A7F">
      <w:pPr>
        <w:rPr>
          <w:rFonts w:asciiTheme="majorHAnsi" w:eastAsia="Calibri" w:hAnsiTheme="majorHAnsi" w:cs="Times New Roman"/>
          <w:b/>
          <w:bCs/>
          <w:color w:val="000000"/>
          <w:sz w:val="32"/>
          <w:szCs w:val="32"/>
        </w:rPr>
      </w:pPr>
      <w:r>
        <w:rPr>
          <w:rFonts w:asciiTheme="majorHAnsi" w:hAnsiTheme="majorHAnsi" w:cs="Arial"/>
          <w:sz w:val="18"/>
          <w:szCs w:val="18"/>
        </w:rPr>
        <w:t xml:space="preserve">                                          </w:t>
      </w:r>
      <w:r>
        <w:rPr>
          <w:rFonts w:asciiTheme="majorHAnsi" w:eastAsia="Calibri" w:hAnsiTheme="majorHAnsi" w:cs="Times New Roman"/>
          <w:b/>
          <w:bCs/>
          <w:color w:val="000000"/>
          <w:sz w:val="32"/>
          <w:szCs w:val="32"/>
        </w:rPr>
        <w:tab/>
        <w:t xml:space="preserve">              </w:t>
      </w:r>
      <w:r w:rsidR="00613D8A">
        <w:rPr>
          <w:rFonts w:asciiTheme="majorHAnsi" w:eastAsia="Calibri" w:hAnsiTheme="majorHAnsi" w:cs="Times New Roman"/>
          <w:b/>
          <w:bCs/>
          <w:color w:val="000000"/>
          <w:sz w:val="32"/>
          <w:szCs w:val="32"/>
        </w:rPr>
        <w:t xml:space="preserve">        </w:t>
      </w:r>
      <w:r w:rsidR="00AB2A4C">
        <w:rPr>
          <w:rFonts w:asciiTheme="majorHAnsi" w:eastAsia="Calibri" w:hAnsiTheme="majorHAnsi" w:cs="Times New Roman"/>
          <w:b/>
          <w:bCs/>
          <w:color w:val="000000"/>
          <w:sz w:val="32"/>
          <w:szCs w:val="32"/>
        </w:rPr>
        <w:t xml:space="preserve"> </w:t>
      </w:r>
      <w:r w:rsidR="00165855" w:rsidRPr="00165855">
        <w:rPr>
          <w:rFonts w:asciiTheme="majorHAnsi" w:eastAsia="Calibri" w:hAnsiTheme="majorHAnsi" w:cs="Times New Roman"/>
          <w:b/>
          <w:bCs/>
          <w:color w:val="000000"/>
          <w:sz w:val="32"/>
          <w:szCs w:val="32"/>
        </w:rPr>
        <w:t>Mission Statement</w:t>
      </w:r>
    </w:p>
    <w:p w:rsidR="00165855" w:rsidRPr="00CD4C9E" w:rsidRDefault="00165855" w:rsidP="00165855">
      <w:pPr>
        <w:shd w:val="clear" w:color="auto" w:fill="FFFFFF"/>
        <w:spacing w:before="150" w:after="0" w:line="240" w:lineRule="auto"/>
        <w:contextualSpacing/>
        <w:textAlignment w:val="baseline"/>
        <w:rPr>
          <w:rFonts w:asciiTheme="majorHAnsi" w:eastAsia="Calibri" w:hAnsiTheme="majorHAnsi" w:cs="Times New Roman"/>
          <w:color w:val="000000"/>
        </w:rPr>
      </w:pPr>
    </w:p>
    <w:p w:rsidR="00165855" w:rsidRPr="00165855" w:rsidRDefault="00165855" w:rsidP="00165855">
      <w:pPr>
        <w:shd w:val="clear" w:color="auto" w:fill="FFFFFF"/>
        <w:spacing w:before="150" w:after="0" w:line="240" w:lineRule="auto"/>
        <w:contextualSpacing/>
        <w:textAlignment w:val="baseline"/>
        <w:rPr>
          <w:rFonts w:asciiTheme="majorHAnsi" w:eastAsia="Calibri" w:hAnsiTheme="majorHAnsi" w:cs="Times New Roman"/>
          <w:color w:val="000000"/>
        </w:rPr>
      </w:pPr>
      <w:r w:rsidRPr="00165855">
        <w:rPr>
          <w:rFonts w:asciiTheme="majorHAnsi" w:eastAsia="Calibri" w:hAnsiTheme="majorHAnsi" w:cs="Times New Roman"/>
          <w:color w:val="000000"/>
        </w:rPr>
        <w:t>It is the mission of the Columbus Technical College Diagnostic Medical Sonography (DMS) program to provide high quality education consistent with the Technical College System of Georgia (TCSG) standards. In a didactic and clinical setting, a curriculum is provided that will give the students the knowledge, skills and ethics to graduate and become successful and competent employees in the field of Sonography.</w:t>
      </w:r>
    </w:p>
    <w:p w:rsidR="00165855" w:rsidRDefault="00165855"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E2FF1" w:rsidRDefault="001E2FF1" w:rsidP="00165855">
      <w:pPr>
        <w:shd w:val="clear" w:color="auto" w:fill="FFFFFF"/>
        <w:spacing w:before="150" w:after="0" w:line="240" w:lineRule="auto"/>
        <w:contextualSpacing/>
        <w:textAlignment w:val="baseline"/>
        <w:rPr>
          <w:rFonts w:asciiTheme="majorHAnsi" w:eastAsia="Calibri" w:hAnsiTheme="majorHAnsi" w:cs="Times New Roman"/>
          <w:b/>
          <w:bCs/>
          <w:color w:val="000000"/>
        </w:rPr>
      </w:pPr>
    </w:p>
    <w:p w:rsidR="00165855" w:rsidRPr="00165855" w:rsidRDefault="003341FE" w:rsidP="000407CC">
      <w:pPr>
        <w:shd w:val="clear" w:color="auto" w:fill="FFFFFF"/>
        <w:spacing w:before="150" w:after="0" w:line="240" w:lineRule="auto"/>
        <w:ind w:left="1440"/>
        <w:contextualSpacing/>
        <w:textAlignment w:val="baseline"/>
        <w:rPr>
          <w:rFonts w:asciiTheme="majorHAnsi" w:eastAsia="Calibri" w:hAnsiTheme="majorHAnsi" w:cs="Times New Roman"/>
          <w:b/>
          <w:bCs/>
          <w:color w:val="000000"/>
          <w:sz w:val="32"/>
          <w:szCs w:val="32"/>
        </w:rPr>
      </w:pPr>
      <w:r>
        <w:rPr>
          <w:rFonts w:asciiTheme="majorHAnsi" w:eastAsia="Calibri" w:hAnsiTheme="majorHAnsi" w:cs="Times New Roman"/>
          <w:b/>
          <w:bCs/>
          <w:color w:val="000000"/>
        </w:rPr>
        <w:t xml:space="preserve">     </w:t>
      </w:r>
      <w:r w:rsidR="00A63A7F">
        <w:rPr>
          <w:rFonts w:asciiTheme="majorHAnsi" w:eastAsia="Calibri" w:hAnsiTheme="majorHAnsi" w:cs="Times New Roman"/>
          <w:b/>
          <w:bCs/>
          <w:color w:val="000000"/>
        </w:rPr>
        <w:t xml:space="preserve"> </w:t>
      </w:r>
      <w:r w:rsidR="000407CC">
        <w:rPr>
          <w:rFonts w:asciiTheme="majorHAnsi" w:eastAsia="Calibri" w:hAnsiTheme="majorHAnsi" w:cs="Times New Roman"/>
          <w:b/>
          <w:bCs/>
          <w:color w:val="000000"/>
        </w:rPr>
        <w:t xml:space="preserve"> </w:t>
      </w:r>
      <w:r w:rsidR="00165855" w:rsidRPr="00165855">
        <w:rPr>
          <w:rFonts w:asciiTheme="majorHAnsi" w:eastAsia="Calibri" w:hAnsiTheme="majorHAnsi" w:cs="Times New Roman"/>
          <w:b/>
          <w:bCs/>
          <w:color w:val="000000"/>
          <w:sz w:val="32"/>
          <w:szCs w:val="32"/>
        </w:rPr>
        <w:t>Program Goals</w:t>
      </w:r>
      <w:r w:rsidR="00BA4C68">
        <w:rPr>
          <w:rFonts w:asciiTheme="majorHAnsi" w:eastAsia="Calibri" w:hAnsiTheme="majorHAnsi" w:cs="Times New Roman"/>
          <w:b/>
          <w:bCs/>
          <w:color w:val="000000"/>
          <w:sz w:val="32"/>
          <w:szCs w:val="32"/>
        </w:rPr>
        <w:t xml:space="preserve"> and Student Learning Objectives</w:t>
      </w:r>
    </w:p>
    <w:p w:rsidR="00165855" w:rsidRPr="00CD4C9E" w:rsidRDefault="00165855" w:rsidP="00165855">
      <w:pPr>
        <w:pStyle w:val="NoSpacing"/>
        <w:contextualSpacing/>
        <w:rPr>
          <w:rFonts w:asciiTheme="majorHAnsi" w:hAnsiTheme="majorHAnsi"/>
          <w:b/>
        </w:rPr>
      </w:pPr>
    </w:p>
    <w:p w:rsidR="00165855" w:rsidRDefault="00165855" w:rsidP="00165855">
      <w:pPr>
        <w:pStyle w:val="NoSpacing"/>
        <w:contextualSpacing/>
        <w:rPr>
          <w:rFonts w:asciiTheme="majorHAnsi" w:hAnsiTheme="majorHAnsi"/>
        </w:rPr>
      </w:pPr>
      <w:r w:rsidRPr="00CD4C9E">
        <w:rPr>
          <w:rFonts w:asciiTheme="majorHAnsi" w:hAnsiTheme="majorHAnsi"/>
          <w:b/>
        </w:rPr>
        <w:t>Goal 1:</w:t>
      </w:r>
      <w:r w:rsidRPr="00CD4C9E">
        <w:rPr>
          <w:rFonts w:asciiTheme="majorHAnsi" w:hAnsiTheme="majorHAnsi"/>
        </w:rPr>
        <w:t xml:space="preserve"> Prepare competent entry-level general sonographers in the cognitive (knowledge), psychomotor (skills), and affective (behavior) learning domains under the guidance of the Tech</w:t>
      </w:r>
      <w:r w:rsidR="00684BB6">
        <w:rPr>
          <w:rFonts w:asciiTheme="majorHAnsi" w:hAnsiTheme="majorHAnsi"/>
        </w:rPr>
        <w:t>nical College System of Georgia</w:t>
      </w:r>
      <w:r w:rsidRPr="00CD4C9E">
        <w:rPr>
          <w:rFonts w:asciiTheme="majorHAnsi" w:hAnsiTheme="majorHAnsi"/>
        </w:rPr>
        <w:t xml:space="preserve"> and the Commission on Accreditation of Allied Health Education Programs (CAAHEP) standards.</w:t>
      </w:r>
    </w:p>
    <w:p w:rsidR="00AE2A66" w:rsidRPr="00CD4C9E" w:rsidRDefault="00AE2A66" w:rsidP="00165855">
      <w:pPr>
        <w:pStyle w:val="NoSpacing"/>
        <w:contextualSpacing/>
        <w:rPr>
          <w:rFonts w:asciiTheme="majorHAnsi" w:hAnsiTheme="majorHAnsi"/>
        </w:rPr>
      </w:pPr>
    </w:p>
    <w:p w:rsidR="00165855" w:rsidRDefault="00165855" w:rsidP="00165855">
      <w:pPr>
        <w:pStyle w:val="NoSpacing"/>
        <w:contextualSpacing/>
        <w:rPr>
          <w:rFonts w:asciiTheme="majorHAnsi" w:hAnsiTheme="majorHAnsi"/>
        </w:rPr>
      </w:pPr>
      <w:r w:rsidRPr="00CD4C9E">
        <w:rPr>
          <w:rFonts w:asciiTheme="majorHAnsi" w:hAnsiTheme="majorHAnsi"/>
          <w:b/>
        </w:rPr>
        <w:t>Goal 2:</w:t>
      </w:r>
      <w:r w:rsidRPr="00CD4C9E">
        <w:rPr>
          <w:rFonts w:asciiTheme="majorHAnsi" w:hAnsiTheme="majorHAnsi"/>
        </w:rPr>
        <w:t xml:space="preserve"> Provide qualified instructors in both the didactic and clinical settings.</w:t>
      </w:r>
    </w:p>
    <w:p w:rsidR="00AE2A66" w:rsidRPr="00CD4C9E" w:rsidRDefault="00AE2A66" w:rsidP="00165855">
      <w:pPr>
        <w:pStyle w:val="NoSpacing"/>
        <w:contextualSpacing/>
        <w:rPr>
          <w:rFonts w:asciiTheme="majorHAnsi" w:hAnsiTheme="majorHAnsi"/>
        </w:rPr>
      </w:pPr>
    </w:p>
    <w:p w:rsidR="00165855" w:rsidRDefault="00165855" w:rsidP="00165855">
      <w:pPr>
        <w:pStyle w:val="NoSpacing"/>
        <w:contextualSpacing/>
        <w:rPr>
          <w:rFonts w:asciiTheme="majorHAnsi" w:hAnsiTheme="majorHAnsi"/>
        </w:rPr>
      </w:pPr>
      <w:r w:rsidRPr="00CD4C9E">
        <w:rPr>
          <w:rFonts w:asciiTheme="majorHAnsi" w:hAnsiTheme="majorHAnsi"/>
          <w:b/>
        </w:rPr>
        <w:t>Goal 3:</w:t>
      </w:r>
      <w:r w:rsidRPr="00CD4C9E">
        <w:rPr>
          <w:rFonts w:asciiTheme="majorHAnsi" w:hAnsiTheme="majorHAnsi"/>
        </w:rPr>
        <w:t xml:space="preserve"> Assist the profession and community by providing qualified diagnostic medical sonographers to meet the needs of hospitals, physician’s offices, clinics and imaging centers in the region.</w:t>
      </w:r>
    </w:p>
    <w:p w:rsidR="00AE2A66" w:rsidRPr="00CD4C9E" w:rsidRDefault="00AE2A66" w:rsidP="00165855">
      <w:pPr>
        <w:pStyle w:val="NoSpacing"/>
        <w:contextualSpacing/>
        <w:rPr>
          <w:rFonts w:asciiTheme="majorHAnsi" w:hAnsiTheme="majorHAnsi"/>
        </w:rPr>
      </w:pPr>
    </w:p>
    <w:p w:rsidR="00165855" w:rsidRDefault="00165855" w:rsidP="00165855">
      <w:pPr>
        <w:pStyle w:val="NoSpacing"/>
        <w:contextualSpacing/>
        <w:rPr>
          <w:rFonts w:asciiTheme="majorHAnsi" w:hAnsiTheme="majorHAnsi"/>
        </w:rPr>
      </w:pPr>
      <w:r w:rsidRPr="00CD4C9E">
        <w:rPr>
          <w:rFonts w:asciiTheme="majorHAnsi" w:hAnsiTheme="majorHAnsi"/>
          <w:b/>
        </w:rPr>
        <w:t>Goal 4:</w:t>
      </w:r>
      <w:r w:rsidRPr="00CD4C9E">
        <w:rPr>
          <w:rFonts w:asciiTheme="majorHAnsi" w:hAnsiTheme="majorHAnsi"/>
        </w:rPr>
        <w:t xml:space="preserve"> Accreditation</w:t>
      </w:r>
      <w:r w:rsidR="00684BB6">
        <w:rPr>
          <w:rFonts w:asciiTheme="majorHAnsi" w:hAnsiTheme="majorHAnsi"/>
        </w:rPr>
        <w:t xml:space="preserve"> of the DMS program through CAA</w:t>
      </w:r>
      <w:r w:rsidRPr="00CD4C9E">
        <w:rPr>
          <w:rFonts w:asciiTheme="majorHAnsi" w:hAnsiTheme="majorHAnsi"/>
        </w:rPr>
        <w:t xml:space="preserve">HEP/JRC-DMS. </w:t>
      </w:r>
    </w:p>
    <w:p w:rsidR="00AE2A66" w:rsidRDefault="00AE2A66" w:rsidP="00165855">
      <w:pPr>
        <w:pStyle w:val="NoSpacing"/>
        <w:contextualSpacing/>
        <w:rPr>
          <w:rFonts w:asciiTheme="majorHAnsi" w:hAnsiTheme="majorHAnsi"/>
        </w:rPr>
      </w:pPr>
    </w:p>
    <w:p w:rsidR="00BA4C68" w:rsidRPr="00BA4C68" w:rsidRDefault="00BA4C68" w:rsidP="00BA4C68">
      <w:p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b/>
          <w:sz w:val="24"/>
          <w:szCs w:val="24"/>
        </w:rPr>
        <w:t>Goal 5</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Students/graduates will exhibit effective oral communication skills.</w:t>
      </w:r>
    </w:p>
    <w:p w:rsidR="00BA4C68" w:rsidRPr="00BA4C68" w:rsidRDefault="00BA4C68" w:rsidP="00BA4C68">
      <w:pPr>
        <w:numPr>
          <w:ilvl w:val="0"/>
          <w:numId w:val="5"/>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written communication skills.</w:t>
      </w:r>
    </w:p>
    <w:p w:rsidR="00BA4C68" w:rsidRPr="00BA4C68" w:rsidRDefault="00BA4C68" w:rsidP="00BA4C68">
      <w:pPr>
        <w:numPr>
          <w:ilvl w:val="0"/>
          <w:numId w:val="5"/>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oral communication skills in the clinical area.</w:t>
      </w:r>
    </w:p>
    <w:p w:rsidR="00BA4C68" w:rsidRPr="00BA4C68" w:rsidRDefault="00BA4C68" w:rsidP="00BA4C68">
      <w:pPr>
        <w:numPr>
          <w:ilvl w:val="0"/>
          <w:numId w:val="5"/>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oral communication skills in a group/class setting.</w:t>
      </w:r>
    </w:p>
    <w:p w:rsidR="00BA4C68" w:rsidRPr="00BA4C68" w:rsidRDefault="00BA4C68" w:rsidP="00BA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6</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Students/graduates will be clinically competent for entry-level performance.</w:t>
      </w:r>
    </w:p>
    <w:p w:rsidR="00BA4C68" w:rsidRPr="00BA4C68" w:rsidRDefault="00BA4C68" w:rsidP="00BA4C68">
      <w:pPr>
        <w:numPr>
          <w:ilvl w:val="0"/>
          <w:numId w:val="9"/>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utilize skills in equipment manipulation and patient positioning.</w:t>
      </w:r>
    </w:p>
    <w:p w:rsidR="00BA4C68" w:rsidRPr="00BA4C68" w:rsidRDefault="00BA4C68" w:rsidP="00BA4C68">
      <w:pPr>
        <w:numPr>
          <w:ilvl w:val="0"/>
          <w:numId w:val="6"/>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select proper technical factors.</w:t>
      </w:r>
    </w:p>
    <w:p w:rsidR="00BA4C68" w:rsidRPr="00BA4C68" w:rsidRDefault="00BA4C68" w:rsidP="00BA4C68">
      <w:pPr>
        <w:numPr>
          <w:ilvl w:val="0"/>
          <w:numId w:val="6"/>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practice radiation protection skills.</w:t>
      </w:r>
    </w:p>
    <w:p w:rsidR="00BA4C68" w:rsidRPr="00BA4C68" w:rsidRDefault="00BA4C68" w:rsidP="00BA4C68">
      <w:pPr>
        <w:spacing w:after="0" w:line="240" w:lineRule="auto"/>
        <w:ind w:left="1620"/>
        <w:rPr>
          <w:rFonts w:ascii="Times New Roman" w:eastAsia="Times New Roman" w:hAnsi="Times New Roman" w:cs="Times New Roman"/>
          <w:sz w:val="24"/>
          <w:szCs w:val="24"/>
        </w:rPr>
      </w:pPr>
    </w:p>
    <w:p w:rsidR="00BA4C68" w:rsidRPr="00BA4C68" w:rsidRDefault="00BA4C68" w:rsidP="00BA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7</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 xml:space="preserve">Students/graduates will exhibit effective communication skills, critical thinking, and </w:t>
      </w:r>
    </w:p>
    <w:p w:rsidR="00BA4C68" w:rsidRPr="00BA4C68" w:rsidRDefault="00BA4C68" w:rsidP="00BA4C68">
      <w:p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 xml:space="preserve">                        </w:t>
      </w:r>
      <w:proofErr w:type="gramStart"/>
      <w:r w:rsidRPr="00BA4C68">
        <w:rPr>
          <w:rFonts w:ascii="Times New Roman" w:eastAsia="Times New Roman" w:hAnsi="Times New Roman" w:cs="Times New Roman"/>
          <w:sz w:val="24"/>
          <w:szCs w:val="24"/>
        </w:rPr>
        <w:t>problem-solving</w:t>
      </w:r>
      <w:proofErr w:type="gramEnd"/>
      <w:r w:rsidRPr="00BA4C68">
        <w:rPr>
          <w:rFonts w:ascii="Times New Roman" w:eastAsia="Times New Roman" w:hAnsi="Times New Roman" w:cs="Times New Roman"/>
          <w:sz w:val="24"/>
          <w:szCs w:val="24"/>
        </w:rPr>
        <w:t>.</w:t>
      </w:r>
    </w:p>
    <w:p w:rsidR="00BA4C68" w:rsidRPr="00BA4C68" w:rsidRDefault="00BA4C68" w:rsidP="00BA4C68">
      <w:pPr>
        <w:numPr>
          <w:ilvl w:val="0"/>
          <w:numId w:val="7"/>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complete case studies in critical thinking and problem-solving.</w:t>
      </w:r>
    </w:p>
    <w:p w:rsidR="00BA4C68" w:rsidRPr="00BA4C68" w:rsidRDefault="00BA4C68" w:rsidP="00BA4C68">
      <w:pPr>
        <w:numPr>
          <w:ilvl w:val="0"/>
          <w:numId w:val="7"/>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perform critical thinking and problem-solving skills in clinical assignments.</w:t>
      </w:r>
    </w:p>
    <w:p w:rsidR="00BA4C68" w:rsidRPr="00BA4C68" w:rsidRDefault="00BA4C68" w:rsidP="00BA4C68">
      <w:pPr>
        <w:spacing w:after="0" w:line="240" w:lineRule="auto"/>
        <w:ind w:left="1560"/>
        <w:rPr>
          <w:rFonts w:ascii="Times New Roman" w:eastAsia="Times New Roman" w:hAnsi="Times New Roman" w:cs="Times New Roman"/>
          <w:sz w:val="24"/>
          <w:szCs w:val="24"/>
        </w:rPr>
      </w:pPr>
    </w:p>
    <w:p w:rsidR="00BA4C68" w:rsidRPr="00BA4C68" w:rsidRDefault="00BA4C68" w:rsidP="00BA4C6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Goal 8</w:t>
      </w:r>
      <w:r w:rsidRPr="00BA4C68">
        <w:rPr>
          <w:rFonts w:ascii="Times New Roman" w:eastAsia="Times New Roman" w:hAnsi="Times New Roman" w:cs="Times New Roman"/>
          <w:b/>
          <w:sz w:val="24"/>
          <w:szCs w:val="24"/>
        </w:rPr>
        <w:t>:</w:t>
      </w:r>
      <w:r w:rsidR="00AE2A66">
        <w:rPr>
          <w:rFonts w:ascii="Times New Roman" w:eastAsia="Times New Roman" w:hAnsi="Times New Roman" w:cs="Times New Roman"/>
          <w:sz w:val="24"/>
          <w:szCs w:val="24"/>
        </w:rPr>
        <w:t xml:space="preserve"> </w:t>
      </w:r>
      <w:r w:rsidRPr="00BA4C68">
        <w:rPr>
          <w:rFonts w:ascii="Times New Roman" w:eastAsia="Times New Roman" w:hAnsi="Times New Roman" w:cs="Times New Roman"/>
          <w:sz w:val="24"/>
          <w:szCs w:val="24"/>
        </w:rPr>
        <w:t>Students/graduates will exhibit development of professional growth in attitudes, behavior, and ethics.</w:t>
      </w:r>
    </w:p>
    <w:p w:rsidR="00BA4C68" w:rsidRPr="00BA4C68" w:rsidRDefault="00BA4C68" w:rsidP="00BA4C68">
      <w:pPr>
        <w:numPr>
          <w:ilvl w:val="0"/>
          <w:numId w:val="8"/>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exhibit a professional attitude in clinical assignments.</w:t>
      </w:r>
    </w:p>
    <w:p w:rsidR="00BA4C68" w:rsidRPr="00BA4C68" w:rsidRDefault="00BA4C68" w:rsidP="00BA4C68">
      <w:pPr>
        <w:numPr>
          <w:ilvl w:val="0"/>
          <w:numId w:val="8"/>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demonstrate the value of professional growth and development.</w:t>
      </w:r>
    </w:p>
    <w:p w:rsidR="00BA4C68" w:rsidRPr="00BA4C68" w:rsidRDefault="00BA4C68" w:rsidP="00BA4C68">
      <w:pPr>
        <w:numPr>
          <w:ilvl w:val="0"/>
          <w:numId w:val="8"/>
        </w:numPr>
        <w:spacing w:after="0" w:line="240" w:lineRule="auto"/>
        <w:rPr>
          <w:rFonts w:ascii="Times New Roman" w:eastAsia="Times New Roman" w:hAnsi="Times New Roman" w:cs="Times New Roman"/>
          <w:sz w:val="24"/>
          <w:szCs w:val="24"/>
        </w:rPr>
      </w:pPr>
      <w:r w:rsidRPr="00BA4C68">
        <w:rPr>
          <w:rFonts w:ascii="Times New Roman" w:eastAsia="Times New Roman" w:hAnsi="Times New Roman" w:cs="Times New Roman"/>
          <w:sz w:val="24"/>
          <w:szCs w:val="24"/>
        </w:rPr>
        <w:t>Students will demonstrate the importance of work ethics.</w:t>
      </w:r>
    </w:p>
    <w:p w:rsidR="001E2FF1" w:rsidRDefault="001E2FF1" w:rsidP="00CF6283">
      <w:pPr>
        <w:shd w:val="clear" w:color="auto" w:fill="FFFFFF"/>
        <w:spacing w:before="150" w:line="240" w:lineRule="auto"/>
        <w:contextualSpacing/>
        <w:jc w:val="center"/>
        <w:textAlignment w:val="baseline"/>
        <w:rPr>
          <w:rFonts w:asciiTheme="majorHAnsi" w:hAnsiTheme="majorHAnsi"/>
          <w:b/>
          <w:bCs/>
          <w:sz w:val="24"/>
          <w:szCs w:val="24"/>
        </w:rPr>
      </w:pPr>
      <w:r w:rsidRPr="001E2FF1">
        <w:rPr>
          <w:rFonts w:asciiTheme="majorHAnsi" w:hAnsiTheme="majorHAnsi"/>
          <w:b/>
          <w:bCs/>
          <w:sz w:val="32"/>
          <w:szCs w:val="32"/>
        </w:rPr>
        <w:lastRenderedPageBreak/>
        <w:t>Program Admission Requirements</w:t>
      </w: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r>
        <w:rPr>
          <w:rFonts w:asciiTheme="majorHAnsi" w:hAnsiTheme="majorHAnsi"/>
          <w:b/>
          <w:bCs/>
          <w:sz w:val="24"/>
          <w:szCs w:val="24"/>
        </w:rPr>
        <w:t>(Competitive Admission)</w:t>
      </w:r>
    </w:p>
    <w:p w:rsidR="001E2FF1" w:rsidRDefault="001E2FF1" w:rsidP="001E2FF1">
      <w:pPr>
        <w:shd w:val="clear" w:color="auto" w:fill="FFFFFF"/>
        <w:spacing w:before="150" w:line="240" w:lineRule="auto"/>
        <w:contextualSpacing/>
        <w:jc w:val="center"/>
        <w:textAlignment w:val="baseline"/>
        <w:rPr>
          <w:rFonts w:asciiTheme="majorHAnsi" w:hAnsiTheme="majorHAnsi"/>
          <w:b/>
          <w:bCs/>
          <w:sz w:val="24"/>
          <w:szCs w:val="24"/>
        </w:rPr>
      </w:pPr>
    </w:p>
    <w:p w:rsidR="001E2FF1" w:rsidRPr="00C60843" w:rsidRDefault="00C749AA" w:rsidP="001E2FF1">
      <w:pPr>
        <w:shd w:val="clear" w:color="auto" w:fill="FFFFFF"/>
        <w:textAlignment w:val="baseline"/>
        <w:rPr>
          <w:rFonts w:asciiTheme="majorHAnsi" w:hAnsiTheme="majorHAnsi"/>
          <w:color w:val="000000"/>
          <w:sz w:val="20"/>
          <w:szCs w:val="20"/>
        </w:rPr>
      </w:pPr>
      <w:r w:rsidRPr="00C60843">
        <w:rPr>
          <w:rFonts w:asciiTheme="majorHAnsi" w:hAnsiTheme="majorHAnsi"/>
          <w:color w:val="000000"/>
          <w:sz w:val="20"/>
          <w:szCs w:val="20"/>
        </w:rPr>
        <w:t>Applicants m</w:t>
      </w:r>
      <w:r w:rsidR="00684BB6" w:rsidRPr="00C60843">
        <w:rPr>
          <w:rFonts w:asciiTheme="majorHAnsi" w:hAnsiTheme="majorHAnsi"/>
          <w:color w:val="000000"/>
          <w:sz w:val="20"/>
          <w:szCs w:val="20"/>
        </w:rPr>
        <w:t>ust present</w:t>
      </w:r>
      <w:r w:rsidR="001E2FF1" w:rsidRPr="00C60843">
        <w:rPr>
          <w:rFonts w:asciiTheme="majorHAnsi" w:hAnsiTheme="majorHAnsi"/>
          <w:color w:val="000000"/>
          <w:sz w:val="20"/>
          <w:szCs w:val="20"/>
        </w:rPr>
        <w:t xml:space="preserve"> official documentation of an earned high school diploma or official GED scores to the Admissions Office.</w:t>
      </w:r>
    </w:p>
    <w:p w:rsidR="001E2FF1" w:rsidRPr="00C60843"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Be at least 18 years old.</w:t>
      </w:r>
    </w:p>
    <w:p w:rsidR="001E2FF1" w:rsidRPr="00C60843" w:rsidRDefault="001E2FF1" w:rsidP="001E2FF1">
      <w:pPr>
        <w:pStyle w:val="ListParagraph"/>
        <w:numPr>
          <w:ilvl w:val="0"/>
          <w:numId w:val="1"/>
        </w:numPr>
        <w:shd w:val="clear" w:color="auto" w:fill="FFFFFF"/>
        <w:spacing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No provisional and/or special admission students considered for the program.</w:t>
      </w:r>
    </w:p>
    <w:p w:rsidR="001E2FF1" w:rsidRPr="00C60843" w:rsidRDefault="004854D7"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a. </w:t>
      </w:r>
      <w:r w:rsidR="001E2FF1" w:rsidRPr="00C60843">
        <w:rPr>
          <w:rFonts w:asciiTheme="majorHAnsi" w:hAnsiTheme="majorHAnsi"/>
          <w:color w:val="000000"/>
          <w:sz w:val="20"/>
          <w:szCs w:val="20"/>
        </w:rPr>
        <w:t xml:space="preserve">Must have minimum Reading </w:t>
      </w:r>
      <w:r w:rsidR="00C74823" w:rsidRPr="00C60843">
        <w:rPr>
          <w:rFonts w:asciiTheme="majorHAnsi" w:hAnsiTheme="majorHAnsi"/>
          <w:color w:val="000000"/>
          <w:sz w:val="20"/>
          <w:szCs w:val="20"/>
        </w:rPr>
        <w:t>(64) and Sentence Skills</w:t>
      </w:r>
      <w:r w:rsidR="001E2FF1" w:rsidRPr="00C60843">
        <w:rPr>
          <w:rFonts w:asciiTheme="majorHAnsi" w:hAnsiTheme="majorHAnsi"/>
          <w:color w:val="000000"/>
          <w:sz w:val="20"/>
          <w:szCs w:val="20"/>
        </w:rPr>
        <w:t xml:space="preserve"> </w:t>
      </w:r>
      <w:r w:rsidR="00C74823" w:rsidRPr="00C60843">
        <w:rPr>
          <w:rFonts w:asciiTheme="majorHAnsi" w:hAnsiTheme="majorHAnsi"/>
          <w:color w:val="000000"/>
          <w:sz w:val="20"/>
          <w:szCs w:val="20"/>
        </w:rPr>
        <w:t>(70</w:t>
      </w:r>
      <w:r w:rsidR="00FE5BFD" w:rsidRPr="00C60843">
        <w:rPr>
          <w:rFonts w:asciiTheme="majorHAnsi" w:hAnsiTheme="majorHAnsi"/>
          <w:color w:val="000000"/>
          <w:sz w:val="20"/>
          <w:szCs w:val="20"/>
        </w:rPr>
        <w:t>)</w:t>
      </w:r>
      <w:r w:rsidR="00E559E6" w:rsidRPr="00C60843">
        <w:rPr>
          <w:rFonts w:asciiTheme="majorHAnsi" w:hAnsiTheme="majorHAnsi"/>
          <w:color w:val="000000"/>
          <w:sz w:val="20"/>
          <w:szCs w:val="20"/>
        </w:rPr>
        <w:t xml:space="preserve"> Accuplacer </w:t>
      </w:r>
      <w:r w:rsidR="001E2FF1" w:rsidRPr="00C60843">
        <w:rPr>
          <w:rFonts w:asciiTheme="majorHAnsi" w:hAnsiTheme="majorHAnsi"/>
          <w:color w:val="000000"/>
          <w:sz w:val="20"/>
          <w:szCs w:val="20"/>
        </w:rPr>
        <w:t>scores</w:t>
      </w:r>
      <w:r w:rsidR="002E5B2D" w:rsidRPr="00C60843">
        <w:rPr>
          <w:rFonts w:asciiTheme="majorHAnsi" w:hAnsiTheme="majorHAnsi"/>
          <w:color w:val="000000"/>
          <w:sz w:val="20"/>
          <w:szCs w:val="20"/>
        </w:rPr>
        <w:t>. The scores must be within five (5) years of the semester the student is applying for admission to the program</w:t>
      </w:r>
      <w:r w:rsidR="001E2FF1" w:rsidRPr="00C60843">
        <w:rPr>
          <w:rFonts w:asciiTheme="majorHAnsi" w:hAnsiTheme="majorHAnsi"/>
          <w:color w:val="000000"/>
          <w:sz w:val="20"/>
          <w:szCs w:val="20"/>
        </w:rPr>
        <w:t>.</w:t>
      </w:r>
    </w:p>
    <w:p w:rsidR="004854D7" w:rsidRPr="00C60843" w:rsidRDefault="004854D7" w:rsidP="004854D7">
      <w:pPr>
        <w:pStyle w:val="ListParagraph"/>
        <w:numPr>
          <w:ilvl w:val="0"/>
          <w:numId w:val="10"/>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Or may still use Compass Scores if taken within the last 5 years </w:t>
      </w:r>
      <w:r w:rsidR="00C60843" w:rsidRPr="00C60843">
        <w:rPr>
          <w:rFonts w:asciiTheme="majorHAnsi" w:hAnsiTheme="majorHAnsi"/>
          <w:color w:val="000000"/>
          <w:sz w:val="20"/>
          <w:szCs w:val="20"/>
        </w:rPr>
        <w:t xml:space="preserve">of the semester the student is applying for admission to the program </w:t>
      </w:r>
      <w:r w:rsidRPr="00C60843">
        <w:rPr>
          <w:rFonts w:asciiTheme="majorHAnsi" w:hAnsiTheme="majorHAnsi"/>
          <w:color w:val="000000"/>
          <w:sz w:val="20"/>
          <w:szCs w:val="20"/>
        </w:rPr>
        <w:t>with a minimum Reading (79) and writing (62) score. The Compass Exam is in the process of being phased out.</w:t>
      </w:r>
    </w:p>
    <w:p w:rsidR="001E2FF1" w:rsidRPr="00C60843"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Complete prerequisite course</w:t>
      </w:r>
      <w:r w:rsidR="00AE2A66" w:rsidRPr="00C60843">
        <w:rPr>
          <w:rFonts w:asciiTheme="majorHAnsi" w:hAnsiTheme="majorHAnsi"/>
          <w:color w:val="000000"/>
          <w:sz w:val="20"/>
          <w:szCs w:val="20"/>
        </w:rPr>
        <w:t xml:space="preserve">s by the end of </w:t>
      </w:r>
      <w:proofErr w:type="gramStart"/>
      <w:r w:rsidR="00AE2A66" w:rsidRPr="00C60843">
        <w:rPr>
          <w:rFonts w:asciiTheme="majorHAnsi" w:hAnsiTheme="majorHAnsi"/>
          <w:color w:val="000000"/>
          <w:sz w:val="20"/>
          <w:szCs w:val="20"/>
        </w:rPr>
        <w:t>Fall</w:t>
      </w:r>
      <w:proofErr w:type="gramEnd"/>
      <w:r w:rsidR="00AE2A66" w:rsidRPr="00C60843">
        <w:rPr>
          <w:rFonts w:asciiTheme="majorHAnsi" w:hAnsiTheme="majorHAnsi"/>
          <w:color w:val="000000"/>
          <w:sz w:val="20"/>
          <w:szCs w:val="20"/>
        </w:rPr>
        <w:t xml:space="preserve"> semester (see DMS program curriculum for required prerequisite cou</w:t>
      </w:r>
      <w:r w:rsidR="002E5B2D" w:rsidRPr="00C60843">
        <w:rPr>
          <w:rFonts w:asciiTheme="majorHAnsi" w:hAnsiTheme="majorHAnsi"/>
          <w:color w:val="000000"/>
          <w:sz w:val="20"/>
          <w:szCs w:val="20"/>
        </w:rPr>
        <w:t>rses)</w:t>
      </w:r>
      <w:r w:rsidR="00065A20" w:rsidRPr="00C60843">
        <w:rPr>
          <w:rFonts w:asciiTheme="majorHAnsi" w:hAnsiTheme="majorHAnsi"/>
          <w:color w:val="000000"/>
          <w:sz w:val="20"/>
          <w:szCs w:val="20"/>
        </w:rPr>
        <w:t>.</w:t>
      </w:r>
    </w:p>
    <w:p w:rsidR="001E2FF1" w:rsidRPr="00C60843" w:rsidRDefault="001E2FF1"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Must have a minimum overall</w:t>
      </w:r>
      <w:r w:rsidR="00065A20" w:rsidRPr="00C60843">
        <w:rPr>
          <w:rFonts w:asciiTheme="majorHAnsi" w:hAnsiTheme="majorHAnsi"/>
          <w:color w:val="000000"/>
          <w:sz w:val="20"/>
          <w:szCs w:val="20"/>
        </w:rPr>
        <w:t xml:space="preserve"> GPA of 2.</w:t>
      </w:r>
      <w:r w:rsidR="006559D7" w:rsidRPr="00C60843">
        <w:rPr>
          <w:rFonts w:asciiTheme="majorHAnsi" w:hAnsiTheme="majorHAnsi"/>
          <w:color w:val="000000"/>
          <w:sz w:val="20"/>
          <w:szCs w:val="20"/>
        </w:rPr>
        <w:t>5</w:t>
      </w:r>
      <w:r w:rsidR="00065A20" w:rsidRPr="00C60843">
        <w:rPr>
          <w:rFonts w:asciiTheme="majorHAnsi" w:hAnsiTheme="majorHAnsi"/>
          <w:color w:val="000000"/>
          <w:sz w:val="20"/>
          <w:szCs w:val="20"/>
        </w:rPr>
        <w:t xml:space="preserve"> at the end of </w:t>
      </w:r>
      <w:proofErr w:type="gramStart"/>
      <w:r w:rsidR="006559D7" w:rsidRPr="00C60843">
        <w:rPr>
          <w:rFonts w:asciiTheme="majorHAnsi" w:hAnsiTheme="majorHAnsi"/>
          <w:color w:val="000000"/>
          <w:sz w:val="20"/>
          <w:szCs w:val="20"/>
        </w:rPr>
        <w:t>Fall</w:t>
      </w:r>
      <w:proofErr w:type="gramEnd"/>
      <w:r w:rsidRPr="00C60843">
        <w:rPr>
          <w:rFonts w:asciiTheme="majorHAnsi" w:hAnsiTheme="majorHAnsi"/>
          <w:color w:val="000000"/>
          <w:sz w:val="20"/>
          <w:szCs w:val="20"/>
        </w:rPr>
        <w:t xml:space="preserve"> semester</w:t>
      </w:r>
      <w:r w:rsidR="00FE5BFD" w:rsidRPr="00C60843">
        <w:rPr>
          <w:rFonts w:asciiTheme="majorHAnsi" w:hAnsiTheme="majorHAnsi"/>
          <w:color w:val="000000"/>
          <w:sz w:val="20"/>
          <w:szCs w:val="20"/>
        </w:rPr>
        <w:t xml:space="preserve"> of the year </w:t>
      </w:r>
      <w:r w:rsidR="00D46B35" w:rsidRPr="00C60843">
        <w:rPr>
          <w:rFonts w:asciiTheme="majorHAnsi" w:hAnsiTheme="majorHAnsi"/>
          <w:color w:val="000000"/>
          <w:sz w:val="20"/>
          <w:szCs w:val="20"/>
        </w:rPr>
        <w:t>making application.</w:t>
      </w:r>
    </w:p>
    <w:p w:rsidR="00AE2A66" w:rsidRPr="00C60843" w:rsidRDefault="00AE2A66" w:rsidP="001E2FF1">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Transfer credits in prerequi</w:t>
      </w:r>
      <w:r w:rsidR="001645A2">
        <w:rPr>
          <w:rFonts w:asciiTheme="majorHAnsi" w:hAnsiTheme="majorHAnsi"/>
          <w:color w:val="000000"/>
          <w:sz w:val="20"/>
          <w:szCs w:val="20"/>
        </w:rPr>
        <w:t>site courses in Science</w:t>
      </w:r>
      <w:bookmarkStart w:id="0" w:name="_GoBack"/>
      <w:bookmarkEnd w:id="0"/>
      <w:r w:rsidRPr="00C60843">
        <w:rPr>
          <w:rFonts w:asciiTheme="majorHAnsi" w:hAnsiTheme="majorHAnsi"/>
          <w:color w:val="000000"/>
          <w:sz w:val="20"/>
          <w:szCs w:val="20"/>
        </w:rPr>
        <w:t xml:space="preserve"> cannot be more than seven (7) years old</w:t>
      </w:r>
    </w:p>
    <w:p w:rsidR="001E2FF1" w:rsidRPr="00C60843" w:rsidRDefault="001E2FF1" w:rsidP="00832255">
      <w:pPr>
        <w:pStyle w:val="ListParagraph"/>
        <w:numPr>
          <w:ilvl w:val="0"/>
          <w:numId w:val="1"/>
        </w:numPr>
        <w:shd w:val="clear" w:color="auto" w:fill="FFFFFF"/>
        <w:spacing w:before="8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Submit packet containing the following: </w:t>
      </w:r>
    </w:p>
    <w:p w:rsidR="001E2FF1" w:rsidRPr="00C60843" w:rsidRDefault="001E2FF1" w:rsidP="00832255">
      <w:pPr>
        <w:numPr>
          <w:ilvl w:val="1"/>
          <w:numId w:val="1"/>
        </w:numPr>
        <w:shd w:val="clear" w:color="auto" w:fill="FFFFFF"/>
        <w:spacing w:before="80" w:after="0"/>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Letter of Intent Form</w:t>
      </w:r>
    </w:p>
    <w:p w:rsidR="001E2FF1" w:rsidRPr="00C60843" w:rsidRDefault="001E2FF1" w:rsidP="00832255">
      <w:pPr>
        <w:numPr>
          <w:ilvl w:val="1"/>
          <w:numId w:val="1"/>
        </w:numPr>
        <w:shd w:val="clear" w:color="auto" w:fill="FFFFFF"/>
        <w:spacing w:before="80" w:after="0"/>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Personal Data Sheet</w:t>
      </w:r>
    </w:p>
    <w:p w:rsidR="001E2FF1" w:rsidRPr="00C60843" w:rsidRDefault="001E2FF1" w:rsidP="00832255">
      <w:pPr>
        <w:numPr>
          <w:ilvl w:val="1"/>
          <w:numId w:val="1"/>
        </w:numPr>
        <w:shd w:val="clear" w:color="auto" w:fill="FFFFFF"/>
        <w:spacing w:before="80" w:after="0"/>
        <w:ind w:firstLine="0"/>
        <w:textAlignment w:val="baseline"/>
        <w:rPr>
          <w:rFonts w:asciiTheme="majorHAnsi" w:hAnsiTheme="majorHAnsi"/>
          <w:color w:val="000000"/>
          <w:sz w:val="20"/>
          <w:szCs w:val="20"/>
        </w:rPr>
      </w:pPr>
      <w:r w:rsidRPr="00C60843">
        <w:rPr>
          <w:rFonts w:asciiTheme="majorHAnsi" w:hAnsiTheme="majorHAnsi"/>
          <w:color w:val="000000"/>
          <w:sz w:val="20"/>
          <w:szCs w:val="20"/>
        </w:rPr>
        <w:t>Technical Standards for DMS Form</w:t>
      </w:r>
    </w:p>
    <w:p w:rsidR="00475CB4" w:rsidRDefault="001E2FF1" w:rsidP="00475CB4">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 xml:space="preserve">The forms can be found at: </w:t>
      </w:r>
      <w:hyperlink r:id="rId10" w:history="1">
        <w:r w:rsidR="00600FB7" w:rsidRPr="00916CF0">
          <w:rPr>
            <w:rStyle w:val="Hyperlink"/>
            <w:rFonts w:asciiTheme="majorHAnsi" w:hAnsiTheme="majorHAnsi"/>
            <w:sz w:val="20"/>
            <w:szCs w:val="20"/>
          </w:rPr>
          <w:t>https://www.columbustech.edu/academics/forms.cms</w:t>
        </w:r>
      </w:hyperlink>
    </w:p>
    <w:p w:rsidR="001E2FF1" w:rsidRPr="00C60843" w:rsidRDefault="001E2FF1" w:rsidP="00832255">
      <w:pPr>
        <w:shd w:val="clear" w:color="auto" w:fill="FFFFFF"/>
        <w:spacing w:before="240" w:after="0" w:line="240" w:lineRule="auto"/>
        <w:ind w:left="720"/>
        <w:textAlignment w:val="baseline"/>
        <w:rPr>
          <w:rFonts w:asciiTheme="majorHAnsi" w:hAnsiTheme="majorHAnsi"/>
          <w:color w:val="000000"/>
          <w:sz w:val="20"/>
          <w:szCs w:val="20"/>
        </w:rPr>
      </w:pPr>
      <w:r w:rsidRPr="00C60843">
        <w:rPr>
          <w:rFonts w:asciiTheme="majorHAnsi" w:hAnsiTheme="majorHAnsi"/>
          <w:color w:val="000000"/>
          <w:sz w:val="20"/>
          <w:szCs w:val="20"/>
        </w:rPr>
        <w:t>Packet</w:t>
      </w:r>
      <w:r w:rsidR="00D67954" w:rsidRPr="00C60843">
        <w:rPr>
          <w:rFonts w:asciiTheme="majorHAnsi" w:hAnsiTheme="majorHAnsi"/>
          <w:color w:val="000000"/>
          <w:sz w:val="20"/>
          <w:szCs w:val="20"/>
        </w:rPr>
        <w:t>s</w:t>
      </w:r>
      <w:r w:rsidRPr="00C60843">
        <w:rPr>
          <w:rFonts w:asciiTheme="majorHAnsi" w:hAnsiTheme="majorHAnsi"/>
          <w:color w:val="000000"/>
          <w:sz w:val="20"/>
          <w:szCs w:val="20"/>
        </w:rPr>
        <w:t xml:space="preserve"> must be completed and submitted </w:t>
      </w:r>
      <w:r w:rsidR="00832255" w:rsidRPr="00C60843">
        <w:rPr>
          <w:rFonts w:asciiTheme="majorHAnsi" w:hAnsiTheme="majorHAnsi"/>
          <w:color w:val="000000"/>
          <w:sz w:val="20"/>
          <w:szCs w:val="20"/>
        </w:rPr>
        <w:t>to the Administrative</w:t>
      </w:r>
      <w:r w:rsidR="00684BB6" w:rsidRPr="00C60843">
        <w:rPr>
          <w:rFonts w:asciiTheme="majorHAnsi" w:hAnsiTheme="majorHAnsi"/>
          <w:color w:val="000000"/>
          <w:sz w:val="20"/>
          <w:szCs w:val="20"/>
        </w:rPr>
        <w:t xml:space="preserve"> Desk in t</w:t>
      </w:r>
      <w:r w:rsidR="00832255" w:rsidRPr="00C60843">
        <w:rPr>
          <w:rFonts w:asciiTheme="majorHAnsi" w:hAnsiTheme="majorHAnsi"/>
          <w:color w:val="000000"/>
          <w:sz w:val="20"/>
          <w:szCs w:val="20"/>
        </w:rPr>
        <w:t>he Wright Health Sciences</w:t>
      </w:r>
      <w:r w:rsidR="00684BB6" w:rsidRPr="00C60843">
        <w:rPr>
          <w:rFonts w:asciiTheme="majorHAnsi" w:hAnsiTheme="majorHAnsi"/>
          <w:color w:val="000000"/>
          <w:sz w:val="20"/>
          <w:szCs w:val="20"/>
        </w:rPr>
        <w:t xml:space="preserve"> b</w:t>
      </w:r>
      <w:r w:rsidR="00065A20" w:rsidRPr="00C60843">
        <w:rPr>
          <w:rFonts w:asciiTheme="majorHAnsi" w:hAnsiTheme="majorHAnsi"/>
          <w:color w:val="000000"/>
          <w:sz w:val="20"/>
          <w:szCs w:val="20"/>
        </w:rPr>
        <w:t xml:space="preserve">uilding by </w:t>
      </w:r>
      <w:r w:rsidR="006559D7" w:rsidRPr="00C60843">
        <w:rPr>
          <w:rFonts w:asciiTheme="majorHAnsi" w:hAnsiTheme="majorHAnsi"/>
          <w:color w:val="000000"/>
          <w:sz w:val="20"/>
          <w:szCs w:val="20"/>
          <w:highlight w:val="yellow"/>
        </w:rPr>
        <w:t xml:space="preserve">October </w:t>
      </w:r>
      <w:r w:rsidRPr="00C60843">
        <w:rPr>
          <w:rFonts w:asciiTheme="majorHAnsi" w:hAnsiTheme="majorHAnsi"/>
          <w:color w:val="000000"/>
          <w:sz w:val="20"/>
          <w:szCs w:val="20"/>
          <w:highlight w:val="yellow"/>
        </w:rPr>
        <w:t xml:space="preserve"> 1</w:t>
      </w:r>
      <w:r w:rsidR="006559D7" w:rsidRPr="00C60843">
        <w:rPr>
          <w:rFonts w:asciiTheme="majorHAnsi" w:hAnsiTheme="majorHAnsi"/>
          <w:color w:val="000000"/>
          <w:sz w:val="20"/>
          <w:szCs w:val="20"/>
          <w:highlight w:val="yellow"/>
        </w:rPr>
        <w:t>st</w:t>
      </w:r>
      <w:r w:rsidRPr="00C60843">
        <w:rPr>
          <w:rFonts w:asciiTheme="majorHAnsi" w:hAnsiTheme="majorHAnsi"/>
          <w:color w:val="000000"/>
          <w:sz w:val="20"/>
          <w:szCs w:val="20"/>
        </w:rPr>
        <w:t xml:space="preserve"> f</w:t>
      </w:r>
      <w:r w:rsidR="00065A20" w:rsidRPr="00C60843">
        <w:rPr>
          <w:rFonts w:asciiTheme="majorHAnsi" w:hAnsiTheme="majorHAnsi"/>
          <w:color w:val="000000"/>
          <w:sz w:val="20"/>
          <w:szCs w:val="20"/>
        </w:rPr>
        <w:t>or Spring</w:t>
      </w:r>
      <w:r w:rsidRPr="00C60843">
        <w:rPr>
          <w:rFonts w:asciiTheme="majorHAnsi" w:hAnsiTheme="majorHAnsi"/>
          <w:color w:val="000000"/>
          <w:sz w:val="20"/>
          <w:szCs w:val="20"/>
        </w:rPr>
        <w:t xml:space="preserve"> semester admission, </w:t>
      </w:r>
      <w:r w:rsidR="00684BB6" w:rsidRPr="00C60843">
        <w:rPr>
          <w:rFonts w:asciiTheme="majorHAnsi" w:hAnsiTheme="majorHAnsi"/>
          <w:color w:val="000000"/>
          <w:sz w:val="20"/>
          <w:szCs w:val="20"/>
        </w:rPr>
        <w:t xml:space="preserve">and </w:t>
      </w:r>
      <w:r w:rsidRPr="00C60843">
        <w:rPr>
          <w:rFonts w:asciiTheme="majorHAnsi" w:hAnsiTheme="majorHAnsi"/>
          <w:color w:val="000000"/>
          <w:sz w:val="20"/>
          <w:szCs w:val="20"/>
        </w:rPr>
        <w:t>no sooner than two weeks prior to due date. All packets must be complete upon submission.</w:t>
      </w:r>
      <w:r w:rsidR="006559D7" w:rsidRPr="00C60843">
        <w:rPr>
          <w:rFonts w:asciiTheme="majorHAnsi" w:hAnsiTheme="majorHAnsi"/>
          <w:color w:val="000000"/>
          <w:sz w:val="20"/>
          <w:szCs w:val="20"/>
        </w:rPr>
        <w:t xml:space="preserve"> (Revised on 4/2015)</w:t>
      </w:r>
    </w:p>
    <w:p w:rsidR="00D67954" w:rsidRPr="00C60843" w:rsidRDefault="001E2FF1" w:rsidP="00D67954">
      <w:pPr>
        <w:pStyle w:val="ListParagraph"/>
        <w:numPr>
          <w:ilvl w:val="0"/>
          <w:numId w:val="1"/>
        </w:numPr>
        <w:shd w:val="clear" w:color="auto" w:fill="FFFFFF"/>
        <w:spacing w:before="150" w:after="0" w:line="240" w:lineRule="auto"/>
        <w:textAlignment w:val="baseline"/>
        <w:rPr>
          <w:rFonts w:asciiTheme="majorHAnsi" w:hAnsiTheme="majorHAnsi"/>
          <w:color w:val="000000"/>
          <w:sz w:val="20"/>
          <w:szCs w:val="20"/>
        </w:rPr>
      </w:pPr>
      <w:r w:rsidRPr="00C60843">
        <w:rPr>
          <w:rFonts w:asciiTheme="majorHAnsi" w:hAnsiTheme="majorHAnsi"/>
          <w:color w:val="000000"/>
          <w:sz w:val="20"/>
          <w:szCs w:val="20"/>
        </w:rPr>
        <w:t>Provide current physical exam (medical form)/immunization record and current CPR card after program acceptance.</w:t>
      </w:r>
    </w:p>
    <w:p w:rsidR="00D67954" w:rsidRPr="00C60843" w:rsidRDefault="00D67954" w:rsidP="00D67954">
      <w:pPr>
        <w:pStyle w:val="ListParagraph"/>
        <w:shd w:val="clear" w:color="auto" w:fill="FFFFFF"/>
        <w:spacing w:before="150" w:after="0" w:line="240" w:lineRule="auto"/>
        <w:textAlignment w:val="baseline"/>
        <w:rPr>
          <w:rFonts w:asciiTheme="majorHAnsi" w:hAnsiTheme="majorHAnsi"/>
          <w:color w:val="000000"/>
          <w:sz w:val="20"/>
          <w:szCs w:val="20"/>
        </w:rPr>
      </w:pPr>
    </w:p>
    <w:p w:rsidR="001A2E95" w:rsidRPr="00C60843" w:rsidRDefault="003341FE" w:rsidP="001A2E95">
      <w:pPr>
        <w:jc w:val="center"/>
        <w:rPr>
          <w:rFonts w:asciiTheme="majorHAnsi" w:eastAsia="Calibri" w:hAnsiTheme="majorHAnsi" w:cs="Times New Roman"/>
          <w:b/>
          <w:color w:val="000000"/>
          <w:sz w:val="20"/>
          <w:szCs w:val="20"/>
        </w:rPr>
      </w:pPr>
      <w:r w:rsidRPr="00C60843">
        <w:rPr>
          <w:rFonts w:asciiTheme="majorHAnsi" w:eastAsia="Calibri" w:hAnsiTheme="majorHAnsi" w:cs="Times New Roman"/>
          <w:b/>
          <w:color w:val="000000"/>
          <w:sz w:val="20"/>
          <w:szCs w:val="20"/>
        </w:rPr>
        <w:t xml:space="preserve">            </w:t>
      </w:r>
      <w:r w:rsidR="001A2E95" w:rsidRPr="00C60843">
        <w:rPr>
          <w:rFonts w:asciiTheme="majorHAnsi" w:eastAsia="Calibri" w:hAnsiTheme="majorHAnsi" w:cs="Times New Roman"/>
          <w:b/>
          <w:color w:val="000000"/>
          <w:sz w:val="20"/>
          <w:szCs w:val="20"/>
        </w:rPr>
        <w:t>Competitive Admit Information</w:t>
      </w:r>
    </w:p>
    <w:p w:rsidR="001A2E95" w:rsidRPr="00C60843" w:rsidRDefault="001A2E95" w:rsidP="001A2E95">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Approximately 40-50 students apply each year</w:t>
      </w:r>
    </w:p>
    <w:p w:rsidR="001A2E95" w:rsidRPr="00C60843" w:rsidRDefault="001A2E95" w:rsidP="001A2E95">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The program accepts 10 – 12 students per class, per year (depending on availability of clinical sites)</w:t>
      </w:r>
    </w:p>
    <w:p w:rsidR="001A2E95" w:rsidRPr="00C60843" w:rsidRDefault="001A2E95" w:rsidP="001A2E95">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Currently</w:t>
      </w:r>
      <w:r w:rsidR="00D67954" w:rsidRPr="00C60843">
        <w:rPr>
          <w:rFonts w:asciiTheme="majorHAnsi" w:eastAsia="Calibri" w:hAnsiTheme="majorHAnsi" w:cs="Times New Roman"/>
          <w:color w:val="000000"/>
          <w:sz w:val="20"/>
          <w:szCs w:val="20"/>
        </w:rPr>
        <w:t>, the school considers the applicant’s</w:t>
      </w:r>
      <w:r w:rsidRPr="00C60843">
        <w:rPr>
          <w:rFonts w:asciiTheme="majorHAnsi" w:eastAsia="Calibri" w:hAnsiTheme="majorHAnsi" w:cs="Times New Roman"/>
          <w:color w:val="000000"/>
          <w:sz w:val="20"/>
          <w:szCs w:val="20"/>
        </w:rPr>
        <w:t xml:space="preserve"> GPA for completed </w:t>
      </w:r>
      <w:r w:rsidR="00CD550F" w:rsidRPr="00C60843">
        <w:rPr>
          <w:rFonts w:asciiTheme="majorHAnsi" w:eastAsia="Calibri" w:hAnsiTheme="majorHAnsi" w:cs="Times New Roman"/>
          <w:color w:val="000000"/>
          <w:sz w:val="20"/>
          <w:szCs w:val="20"/>
        </w:rPr>
        <w:t>prerequisite courses and Accuplacer</w:t>
      </w:r>
      <w:r w:rsidRPr="00C60843">
        <w:rPr>
          <w:rFonts w:asciiTheme="majorHAnsi" w:eastAsia="Calibri" w:hAnsiTheme="majorHAnsi" w:cs="Times New Roman"/>
          <w:color w:val="000000"/>
          <w:sz w:val="20"/>
          <w:szCs w:val="20"/>
        </w:rPr>
        <w:t xml:space="preserve"> sc</w:t>
      </w:r>
      <w:r w:rsidR="00CD550F" w:rsidRPr="00C60843">
        <w:rPr>
          <w:rFonts w:asciiTheme="majorHAnsi" w:eastAsia="Calibri" w:hAnsiTheme="majorHAnsi" w:cs="Times New Roman"/>
          <w:color w:val="000000"/>
          <w:sz w:val="20"/>
          <w:szCs w:val="20"/>
        </w:rPr>
        <w:t xml:space="preserve">ores </w:t>
      </w:r>
      <w:r w:rsidRPr="00C60843">
        <w:rPr>
          <w:rFonts w:asciiTheme="majorHAnsi" w:eastAsia="Calibri" w:hAnsiTheme="majorHAnsi" w:cs="Times New Roman"/>
          <w:color w:val="000000"/>
          <w:sz w:val="20"/>
          <w:szCs w:val="20"/>
        </w:rPr>
        <w:t>for competitive admission</w:t>
      </w:r>
      <w:r w:rsidR="00CD550F" w:rsidRPr="00C60843">
        <w:rPr>
          <w:rFonts w:asciiTheme="majorHAnsi" w:eastAsia="Calibri" w:hAnsiTheme="majorHAnsi" w:cs="Times New Roman"/>
          <w:color w:val="000000"/>
          <w:sz w:val="20"/>
          <w:szCs w:val="20"/>
        </w:rPr>
        <w:t>.</w:t>
      </w:r>
    </w:p>
    <w:p w:rsidR="00CD4C9E" w:rsidRPr="00C60843" w:rsidRDefault="00D67954" w:rsidP="00CD4C9E">
      <w:pPr>
        <w:pStyle w:val="ListParagraph"/>
        <w:numPr>
          <w:ilvl w:val="0"/>
          <w:numId w:val="3"/>
        </w:numPr>
        <w:rPr>
          <w:rFonts w:asciiTheme="majorHAnsi" w:eastAsia="Calibri" w:hAnsiTheme="majorHAnsi" w:cs="Times New Roman"/>
          <w:color w:val="000000"/>
          <w:sz w:val="20"/>
          <w:szCs w:val="20"/>
        </w:rPr>
      </w:pPr>
      <w:r w:rsidRPr="00C60843">
        <w:rPr>
          <w:rFonts w:asciiTheme="majorHAnsi" w:eastAsia="Calibri" w:hAnsiTheme="majorHAnsi" w:cs="Times New Roman"/>
          <w:color w:val="000000"/>
          <w:sz w:val="20"/>
          <w:szCs w:val="20"/>
        </w:rPr>
        <w:t>Entrance is</w:t>
      </w:r>
      <w:r w:rsidR="00684BB6" w:rsidRPr="00C60843">
        <w:rPr>
          <w:rFonts w:asciiTheme="majorHAnsi" w:eastAsia="Calibri" w:hAnsiTheme="majorHAnsi" w:cs="Times New Roman"/>
          <w:color w:val="000000"/>
          <w:sz w:val="20"/>
          <w:szCs w:val="20"/>
        </w:rPr>
        <w:t xml:space="preserve"> contingent on completion of a b</w:t>
      </w:r>
      <w:r w:rsidRPr="00C60843">
        <w:rPr>
          <w:rFonts w:asciiTheme="majorHAnsi" w:eastAsia="Calibri" w:hAnsiTheme="majorHAnsi" w:cs="Times New Roman"/>
          <w:color w:val="000000"/>
          <w:sz w:val="20"/>
          <w:szCs w:val="20"/>
        </w:rPr>
        <w:t>ackground check through www.clinicalbackgrounds.com which must be completed after being conditionally accepted into the program.</w:t>
      </w:r>
    </w:p>
    <w:p w:rsidR="00D36857" w:rsidRPr="00C60843" w:rsidRDefault="00A63A7F" w:rsidP="00A63A7F">
      <w:pPr>
        <w:spacing w:after="0" w:line="240" w:lineRule="auto"/>
        <w:contextualSpacing/>
        <w:rPr>
          <w:rFonts w:asciiTheme="majorHAnsi" w:hAnsiTheme="majorHAnsi"/>
          <w:b/>
          <w:sz w:val="20"/>
          <w:szCs w:val="20"/>
        </w:rPr>
      </w:pPr>
      <w:r w:rsidRPr="00C60843">
        <w:rPr>
          <w:rFonts w:asciiTheme="majorHAnsi" w:hAnsiTheme="majorHAnsi"/>
          <w:b/>
          <w:sz w:val="20"/>
          <w:szCs w:val="20"/>
        </w:rPr>
        <w:t xml:space="preserve">                   </w:t>
      </w:r>
      <w:r w:rsidR="003341FE" w:rsidRPr="00C60843">
        <w:rPr>
          <w:rFonts w:asciiTheme="majorHAnsi" w:hAnsiTheme="majorHAnsi"/>
          <w:b/>
          <w:sz w:val="20"/>
          <w:szCs w:val="20"/>
        </w:rPr>
        <w:t xml:space="preserve">                               </w:t>
      </w:r>
      <w:r w:rsidR="00D36857" w:rsidRPr="00C60843">
        <w:rPr>
          <w:rFonts w:asciiTheme="majorHAnsi" w:hAnsiTheme="majorHAnsi"/>
          <w:b/>
          <w:sz w:val="20"/>
          <w:szCs w:val="20"/>
        </w:rPr>
        <w:t>Program Considerations</w:t>
      </w:r>
    </w:p>
    <w:p w:rsidR="00D36857" w:rsidRPr="00C60843" w:rsidRDefault="00D36857" w:rsidP="00D36857">
      <w:pPr>
        <w:spacing w:after="0" w:line="240" w:lineRule="auto"/>
        <w:contextualSpacing/>
        <w:jc w:val="center"/>
        <w:rPr>
          <w:rFonts w:asciiTheme="majorHAnsi" w:hAnsiTheme="majorHAnsi"/>
          <w:b/>
          <w:sz w:val="20"/>
          <w:szCs w:val="20"/>
        </w:rPr>
      </w:pP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DMS courses are generally offered from 8:00am – 5:00pm, Monday – Friday on any given semester (however the times/days can change for the needs of the program)</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Attending the program is equivalent to working a full-time job</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 xml:space="preserve">Travel is required for clinical rotations (currently, as far as ~75 miles) </w:t>
      </w:r>
      <w:r w:rsidR="00684BB6" w:rsidRPr="00C60843">
        <w:rPr>
          <w:rFonts w:asciiTheme="majorHAnsi" w:hAnsiTheme="majorHAnsi"/>
          <w:sz w:val="20"/>
          <w:szCs w:val="20"/>
        </w:rPr>
        <w:t xml:space="preserve">each way </w:t>
      </w:r>
      <w:r w:rsidRPr="00C60843">
        <w:rPr>
          <w:rFonts w:asciiTheme="majorHAnsi" w:hAnsiTheme="majorHAnsi"/>
          <w:sz w:val="20"/>
          <w:szCs w:val="20"/>
        </w:rPr>
        <w:t xml:space="preserve">for up to 5 days per week depending on the semester. Reliable transportation is a must. </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 xml:space="preserve">ARDMS Registry exam fees (totaling $700.00, </w:t>
      </w:r>
      <w:r w:rsidR="00832255" w:rsidRPr="00C60843">
        <w:rPr>
          <w:rFonts w:asciiTheme="majorHAnsi" w:hAnsiTheme="majorHAnsi"/>
          <w:sz w:val="20"/>
          <w:szCs w:val="20"/>
        </w:rPr>
        <w:t xml:space="preserve">must be </w:t>
      </w:r>
      <w:r w:rsidRPr="00C60843">
        <w:rPr>
          <w:rFonts w:asciiTheme="majorHAnsi" w:hAnsiTheme="majorHAnsi"/>
          <w:sz w:val="20"/>
          <w:szCs w:val="20"/>
        </w:rPr>
        <w:t>paid in increments throughout the program)</w:t>
      </w:r>
    </w:p>
    <w:p w:rsidR="00D36857" w:rsidRPr="00C60843" w:rsidRDefault="00D36857" w:rsidP="00D36857">
      <w:pPr>
        <w:numPr>
          <w:ilvl w:val="0"/>
          <w:numId w:val="4"/>
        </w:numPr>
        <w:spacing w:after="0" w:line="240" w:lineRule="auto"/>
        <w:contextualSpacing/>
        <w:rPr>
          <w:rFonts w:asciiTheme="majorHAnsi" w:hAnsiTheme="majorHAnsi"/>
          <w:sz w:val="20"/>
          <w:szCs w:val="20"/>
        </w:rPr>
      </w:pPr>
      <w:r w:rsidRPr="00C60843">
        <w:rPr>
          <w:rFonts w:asciiTheme="majorHAnsi" w:hAnsiTheme="majorHAnsi"/>
          <w:sz w:val="20"/>
          <w:szCs w:val="20"/>
        </w:rPr>
        <w:t>We often assist graduates with empl</w:t>
      </w:r>
      <w:r w:rsidR="00810D65" w:rsidRPr="00C60843">
        <w:rPr>
          <w:rFonts w:asciiTheme="majorHAnsi" w:hAnsiTheme="majorHAnsi"/>
          <w:sz w:val="20"/>
          <w:szCs w:val="20"/>
        </w:rPr>
        <w:t>oyment opportunities as they come</w:t>
      </w:r>
      <w:r w:rsidRPr="00C60843">
        <w:rPr>
          <w:rFonts w:asciiTheme="majorHAnsi" w:hAnsiTheme="majorHAnsi"/>
          <w:sz w:val="20"/>
          <w:szCs w:val="20"/>
        </w:rPr>
        <w:t xml:space="preserve"> available</w:t>
      </w:r>
      <w:r w:rsidR="00810D65" w:rsidRPr="00C60843">
        <w:rPr>
          <w:rFonts w:asciiTheme="majorHAnsi" w:hAnsiTheme="majorHAnsi"/>
          <w:sz w:val="20"/>
          <w:szCs w:val="20"/>
        </w:rPr>
        <w:t xml:space="preserve"> in the area</w:t>
      </w:r>
      <w:r w:rsidRPr="00C60843">
        <w:rPr>
          <w:rFonts w:asciiTheme="majorHAnsi" w:hAnsiTheme="majorHAnsi"/>
          <w:sz w:val="20"/>
          <w:szCs w:val="20"/>
        </w:rPr>
        <w:t>, however, we d</w:t>
      </w:r>
      <w:r w:rsidR="00832255" w:rsidRPr="00C60843">
        <w:rPr>
          <w:rFonts w:asciiTheme="majorHAnsi" w:hAnsiTheme="majorHAnsi"/>
          <w:sz w:val="20"/>
          <w:szCs w:val="20"/>
        </w:rPr>
        <w:t xml:space="preserve">o not guarantee job placement (Approximately </w:t>
      </w:r>
      <w:r w:rsidRPr="00C60843">
        <w:rPr>
          <w:rFonts w:asciiTheme="majorHAnsi" w:hAnsiTheme="majorHAnsi"/>
          <w:sz w:val="20"/>
          <w:szCs w:val="20"/>
        </w:rPr>
        <w:t>77-</w:t>
      </w:r>
      <w:r w:rsidR="00684BB6" w:rsidRPr="00C60843">
        <w:rPr>
          <w:rFonts w:asciiTheme="majorHAnsi" w:hAnsiTheme="majorHAnsi"/>
          <w:sz w:val="20"/>
          <w:szCs w:val="20"/>
        </w:rPr>
        <w:t xml:space="preserve">100% of past </w:t>
      </w:r>
      <w:r w:rsidR="00810D65" w:rsidRPr="00C60843">
        <w:rPr>
          <w:rFonts w:asciiTheme="majorHAnsi" w:hAnsiTheme="majorHAnsi"/>
          <w:sz w:val="20"/>
          <w:szCs w:val="20"/>
        </w:rPr>
        <w:t>graduating class</w:t>
      </w:r>
      <w:r w:rsidR="00684BB6" w:rsidRPr="00C60843">
        <w:rPr>
          <w:rFonts w:asciiTheme="majorHAnsi" w:hAnsiTheme="majorHAnsi"/>
          <w:sz w:val="20"/>
          <w:szCs w:val="20"/>
        </w:rPr>
        <w:t>es</w:t>
      </w:r>
      <w:r w:rsidR="00810D65" w:rsidRPr="00C60843">
        <w:rPr>
          <w:rFonts w:asciiTheme="majorHAnsi" w:hAnsiTheme="majorHAnsi"/>
          <w:sz w:val="20"/>
          <w:szCs w:val="20"/>
        </w:rPr>
        <w:t xml:space="preserve"> are gainfully employed</w:t>
      </w:r>
      <w:r w:rsidRPr="00C60843">
        <w:rPr>
          <w:rFonts w:asciiTheme="majorHAnsi" w:hAnsiTheme="majorHAnsi"/>
          <w:sz w:val="20"/>
          <w:szCs w:val="20"/>
        </w:rPr>
        <w:t xml:space="preserve"> within the first 6 months post-graduation</w:t>
      </w:r>
      <w:r w:rsidR="00832255" w:rsidRPr="00C60843">
        <w:rPr>
          <w:rFonts w:asciiTheme="majorHAnsi" w:hAnsiTheme="majorHAnsi"/>
          <w:sz w:val="20"/>
          <w:szCs w:val="20"/>
        </w:rPr>
        <w:t>.)</w:t>
      </w:r>
      <w:r w:rsidRPr="00C60843">
        <w:rPr>
          <w:rFonts w:asciiTheme="majorHAnsi" w:hAnsiTheme="majorHAnsi"/>
          <w:sz w:val="20"/>
          <w:szCs w:val="20"/>
        </w:rPr>
        <w:t xml:space="preserve"> </w:t>
      </w:r>
    </w:p>
    <w:p w:rsidR="00D67954" w:rsidRDefault="00D67954" w:rsidP="00165855">
      <w:pPr>
        <w:pStyle w:val="NoSpacing"/>
        <w:contextualSpacing/>
        <w:rPr>
          <w:rFonts w:asciiTheme="majorHAnsi" w:hAnsiTheme="majorHAnsi"/>
        </w:rPr>
      </w:pPr>
    </w:p>
    <w:p w:rsidR="00C60843" w:rsidRDefault="003341FE" w:rsidP="003341FE">
      <w:pPr>
        <w:pStyle w:val="NoSpacing"/>
        <w:contextualSpacing/>
        <w:rPr>
          <w:rFonts w:asciiTheme="majorHAnsi" w:hAnsiTheme="majorHAnsi"/>
          <w:b/>
          <w:sz w:val="32"/>
          <w:szCs w:val="32"/>
        </w:rPr>
      </w:pPr>
      <w:r>
        <w:rPr>
          <w:rFonts w:asciiTheme="majorHAnsi" w:hAnsiTheme="majorHAnsi"/>
          <w:b/>
          <w:sz w:val="32"/>
          <w:szCs w:val="32"/>
        </w:rPr>
        <w:lastRenderedPageBreak/>
        <w:t xml:space="preserve">                                           </w:t>
      </w:r>
    </w:p>
    <w:p w:rsidR="00D67954" w:rsidRPr="00D67954" w:rsidRDefault="00D67954" w:rsidP="00C60843">
      <w:pPr>
        <w:pStyle w:val="NoSpacing"/>
        <w:ind w:left="2160" w:firstLine="720"/>
        <w:contextualSpacing/>
        <w:rPr>
          <w:rFonts w:asciiTheme="majorHAnsi" w:hAnsiTheme="majorHAnsi"/>
          <w:b/>
          <w:sz w:val="32"/>
          <w:szCs w:val="32"/>
        </w:rPr>
      </w:pPr>
      <w:r w:rsidRPr="00D67954">
        <w:rPr>
          <w:rFonts w:asciiTheme="majorHAnsi" w:hAnsiTheme="majorHAnsi"/>
          <w:b/>
          <w:sz w:val="32"/>
          <w:szCs w:val="32"/>
        </w:rPr>
        <w:t>Estimated Student</w:t>
      </w:r>
      <w:r>
        <w:rPr>
          <w:rFonts w:asciiTheme="majorHAnsi" w:hAnsiTheme="majorHAnsi"/>
          <w:b/>
          <w:sz w:val="32"/>
          <w:szCs w:val="32"/>
        </w:rPr>
        <w:t xml:space="preserve"> Expenses</w:t>
      </w:r>
    </w:p>
    <w:tbl>
      <w:tblPr>
        <w:tblpPr w:leftFromText="180" w:rightFromText="180" w:vertAnchor="text" w:horzAnchor="margin" w:tblpY="100"/>
        <w:tblW w:w="6036" w:type="dxa"/>
        <w:tblCellMar>
          <w:left w:w="0" w:type="dxa"/>
          <w:right w:w="0" w:type="dxa"/>
        </w:tblCellMar>
        <w:tblLook w:val="04A0" w:firstRow="1" w:lastRow="0" w:firstColumn="1" w:lastColumn="0" w:noHBand="0" w:noVBand="1"/>
      </w:tblPr>
      <w:tblGrid>
        <w:gridCol w:w="807"/>
        <w:gridCol w:w="3554"/>
        <w:gridCol w:w="1675"/>
      </w:tblGrid>
      <w:tr w:rsidR="00810D65" w:rsidRPr="00D67954" w:rsidTr="00810D65">
        <w:trPr>
          <w:trHeight w:val="13"/>
        </w:trPr>
        <w:tc>
          <w:tcPr>
            <w:tcW w:w="807"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c>
          <w:tcPr>
            <w:tcW w:w="3554"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c>
          <w:tcPr>
            <w:tcW w:w="1675" w:type="dxa"/>
            <w:tcMar>
              <w:top w:w="30" w:type="dxa"/>
              <w:left w:w="30" w:type="dxa"/>
              <w:bottom w:w="30" w:type="dxa"/>
              <w:right w:w="30" w:type="dxa"/>
            </w:tcMar>
            <w:vAlign w:val="center"/>
            <w:hideMark/>
          </w:tcPr>
          <w:p w:rsidR="00810D65" w:rsidRPr="00D67954" w:rsidRDefault="00810D65" w:rsidP="00810D65">
            <w:pPr>
              <w:pStyle w:val="NoSpacing"/>
              <w:contextualSpacing/>
              <w:rPr>
                <w:rFonts w:asciiTheme="majorHAnsi" w:hAnsiTheme="majorHAnsi"/>
              </w:rPr>
            </w:pPr>
          </w:p>
        </w:tc>
      </w:tr>
      <w:tr w:rsidR="00810D65" w:rsidRPr="00D67954" w:rsidTr="00810D65">
        <w:trPr>
          <w:trHeight w:val="251"/>
        </w:trPr>
        <w:tc>
          <w:tcPr>
            <w:tcW w:w="4360" w:type="dxa"/>
            <w:gridSpan w:val="2"/>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b/>
                <w:bCs/>
                <w:i/>
                <w:iCs/>
              </w:rPr>
              <w:t>Diagnostic Medical Sonography</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b/>
                <w:bCs/>
                <w:i/>
                <w:iCs/>
              </w:rPr>
              <w:t>Expenses</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Background Check</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Medical Physical</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Immunizations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$130.00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Flu Shot (x2)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$40.00</w:t>
            </w:r>
            <w:r w:rsidR="00684BB6" w:rsidRPr="00684BB6">
              <w:rPr>
                <w:rFonts w:asciiTheme="majorHAnsi" w:hAnsiTheme="majorHAnsi"/>
                <w:sz w:val="18"/>
                <w:szCs w:val="18"/>
              </w:rPr>
              <w:t>($20 each)</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CPR</w:t>
            </w:r>
            <w:r w:rsidR="001A7C32">
              <w:rPr>
                <w:rFonts w:asciiTheme="majorHAnsi" w:hAnsiTheme="majorHAnsi"/>
              </w:rPr>
              <w:t xml:space="preserve"> (Basic Life)</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$65.00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Uniforms and Accessories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$175.00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Graduation Pins</w:t>
            </w:r>
          </w:p>
        </w:tc>
        <w:tc>
          <w:tcPr>
            <w:tcW w:w="1675" w:type="dxa"/>
            <w:tcMar>
              <w:top w:w="30" w:type="dxa"/>
              <w:left w:w="30" w:type="dxa"/>
              <w:bottom w:w="30" w:type="dxa"/>
              <w:right w:w="30" w:type="dxa"/>
            </w:tcMar>
            <w:vAlign w:val="bottom"/>
            <w:hideMark/>
          </w:tcPr>
          <w:p w:rsidR="00810D65" w:rsidRPr="00D67954" w:rsidRDefault="00196588" w:rsidP="00810D65">
            <w:pPr>
              <w:pStyle w:val="NoSpacing"/>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59264" behindDoc="0" locked="0" layoutInCell="1" allowOverlap="1" wp14:anchorId="182CA0E5" wp14:editId="032522CC">
                      <wp:simplePos x="0" y="0"/>
                      <wp:positionH relativeFrom="column">
                        <wp:posOffset>1839595</wp:posOffset>
                      </wp:positionH>
                      <wp:positionV relativeFrom="paragraph">
                        <wp:posOffset>34925</wp:posOffset>
                      </wp:positionV>
                      <wp:extent cx="1496695" cy="760095"/>
                      <wp:effectExtent l="133350" t="133350" r="160655" b="154305"/>
                      <wp:wrapNone/>
                      <wp:docPr id="6" name="Rounded 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760095"/>
                              </a:xfrm>
                              <a:prstGeom prst="roundRect">
                                <a:avLst/>
                              </a:prstGeom>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FE5BFD" w:rsidRPr="00810D65" w:rsidRDefault="00FE5BFD" w:rsidP="00810D65">
                                  <w:pPr>
                                    <w:jc w:val="center"/>
                                    <w:rPr>
                                      <w:b/>
                                    </w:rPr>
                                  </w:pPr>
                                  <w:r w:rsidRPr="00810D65">
                                    <w:rPr>
                                      <w:b/>
                                    </w:rPr>
                                    <w:t xml:space="preserve">ARDMS Exams must be paid for </w:t>
                                  </w:r>
                                  <w:r w:rsidRPr="00810D65">
                                    <w:rPr>
                                      <w:b/>
                                      <w:i/>
                                    </w:rPr>
                                    <w:t>DURING</w:t>
                                  </w:r>
                                  <w:r w:rsidRPr="00810D65">
                                    <w:rPr>
                                      <w:b/>
                                    </w:rPr>
                                    <w:t xml:space="preserve"> the DMS program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CA0E5" id="Rounded Rectangle 6" o:spid="_x0000_s1026" style="position:absolute;margin-left:144.85pt;margin-top:2.75pt;width:117.85pt;height:59.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" fillcolor="white [3201]" strokecolor="#4f81bd [3204]" strokeweight="2pt">
                      <v:path arrowok="t"/>
                      <v:textbox>
                        <w:txbxContent>
                          <w:p w:rsidR="00FE5BFD" w:rsidRPr="00810D65" w:rsidRDefault="00FE5BFD" w:rsidP="00810D65">
                            <w:pPr>
                              <w:jc w:val="center"/>
                              <w:rPr>
                                <w:b/>
                              </w:rPr>
                            </w:pPr>
                            <w:r w:rsidRPr="00810D65">
                              <w:rPr>
                                <w:b/>
                              </w:rPr>
                              <w:t xml:space="preserve">ARDMS Exams must be paid for </w:t>
                            </w:r>
                            <w:r w:rsidRPr="00810D65">
                              <w:rPr>
                                <w:b/>
                                <w:i/>
                              </w:rPr>
                              <w:t>DURING</w:t>
                            </w:r>
                            <w:r w:rsidRPr="00810D65">
                              <w:rPr>
                                <w:b/>
                              </w:rPr>
                              <w:t xml:space="preserve"> the DMS program</w:t>
                            </w:r>
                          </w:p>
                        </w:txbxContent>
                      </v:textbox>
                    </v:roundrect>
                  </w:pict>
                </mc:Fallback>
              </mc:AlternateContent>
            </w:r>
            <w:r w:rsidR="002F622D">
              <w:rPr>
                <w:rFonts w:asciiTheme="majorHAnsi" w:hAnsiTheme="majorHAnsi"/>
              </w:rPr>
              <w:t>$15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xml:space="preserve">ARDMS </w:t>
            </w:r>
            <w:r>
              <w:rPr>
                <w:rFonts w:asciiTheme="majorHAnsi" w:hAnsiTheme="majorHAnsi"/>
              </w:rPr>
              <w:t>SPI</w:t>
            </w:r>
            <w:r w:rsidRPr="00D67954">
              <w:rPr>
                <w:rFonts w:asciiTheme="majorHAnsi" w:hAnsiTheme="majorHAnsi"/>
              </w:rPr>
              <w:t xml:space="preserve"> Exam</w:t>
            </w:r>
          </w:p>
        </w:tc>
        <w:tc>
          <w:tcPr>
            <w:tcW w:w="1675" w:type="dxa"/>
            <w:tcMar>
              <w:top w:w="30" w:type="dxa"/>
              <w:left w:w="30" w:type="dxa"/>
              <w:bottom w:w="30" w:type="dxa"/>
              <w:right w:w="30" w:type="dxa"/>
            </w:tcMar>
            <w:vAlign w:val="bottom"/>
            <w:hideMark/>
          </w:tcPr>
          <w:p w:rsidR="00810D65" w:rsidRPr="00D67954" w:rsidRDefault="00196588" w:rsidP="00810D65">
            <w:pPr>
              <w:pStyle w:val="NoSpacing"/>
              <w:contextualSpacing/>
              <w:rPr>
                <w:rFonts w:asciiTheme="majorHAnsi" w:hAnsiTheme="majorHAnsi"/>
              </w:rPr>
            </w:pPr>
            <w:r>
              <w:rPr>
                <w:rFonts w:asciiTheme="majorHAnsi" w:hAnsiTheme="majorHAnsi"/>
                <w:noProof/>
              </w:rPr>
              <mc:AlternateContent>
                <mc:Choice Requires="wps">
                  <w:drawing>
                    <wp:anchor distT="0" distB="0" distL="114300" distR="114300" simplePos="0" relativeHeight="251661312" behindDoc="0" locked="0" layoutInCell="1" allowOverlap="1" wp14:anchorId="77DD808C" wp14:editId="07996290">
                      <wp:simplePos x="0" y="0"/>
                      <wp:positionH relativeFrom="column">
                        <wp:posOffset>597535</wp:posOffset>
                      </wp:positionH>
                      <wp:positionV relativeFrom="paragraph">
                        <wp:posOffset>158750</wp:posOffset>
                      </wp:positionV>
                      <wp:extent cx="1237615" cy="97790"/>
                      <wp:effectExtent l="38100" t="0" r="19685" b="1117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237615" cy="9779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w14:anchorId="24E9FA44" id="_x0000_t32" coordsize="21600,21600" o:spt="32" o:oned="t" path="m,l21600,21600e" filled="f">
                      <v:path arrowok="t" fillok="f" o:connecttype="none"/>
                      <o:lock v:ext="edit" shapetype="t"/>
                    </v:shapetype>
                    <v:shape id="Straight Arrow Connector 8" o:spid="_x0000_s1026" type="#_x0000_t32" style="position:absolute;margin-left:47.05pt;margin-top:12.5pt;width:97.45pt;height:7.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" strokecolor="#4579b8 [3044]">
                      <v:stroke endarrow="open"/>
                      <o:lock v:ext="edit" shapetype="f"/>
                    </v:shape>
                  </w:pict>
                </mc:Fallback>
              </mc:AlternateContent>
            </w:r>
            <w:r>
              <w:rPr>
                <w:rFonts w:asciiTheme="majorHAnsi" w:hAnsiTheme="majorHAnsi"/>
                <w:noProof/>
              </w:rPr>
              <mc:AlternateContent>
                <mc:Choice Requires="wps">
                  <w:drawing>
                    <wp:anchor distT="0" distB="0" distL="114300" distR="114300" simplePos="0" relativeHeight="251660288" behindDoc="0" locked="0" layoutInCell="1" allowOverlap="1" wp14:anchorId="5509CCDF" wp14:editId="74057B5F">
                      <wp:simplePos x="0" y="0"/>
                      <wp:positionH relativeFrom="column">
                        <wp:posOffset>600075</wp:posOffset>
                      </wp:positionH>
                      <wp:positionV relativeFrom="paragraph">
                        <wp:posOffset>73025</wp:posOffset>
                      </wp:positionV>
                      <wp:extent cx="1237615" cy="88265"/>
                      <wp:effectExtent l="19050" t="76200" r="19685" b="26035"/>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1237615" cy="882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28B3BDE" id="Straight Arrow Connector 7" o:spid="_x0000_s1026" type="#_x0000_t32" style="position:absolute;margin-left:47.25pt;margin-top:5.75pt;width:97.45pt;height:6.9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" strokecolor="#4579b8 [3044]">
                      <v:stroke endarrow="open"/>
                      <o:lock v:ext="edit" shapetype="f"/>
                    </v:shape>
                  </w:pict>
                </mc:Fallback>
              </mc:AlternateContent>
            </w:r>
            <w:r w:rsidR="00810D65" w:rsidRPr="00D67954">
              <w:rPr>
                <w:rFonts w:asciiTheme="majorHAnsi" w:hAnsiTheme="majorHAnsi"/>
              </w:rPr>
              <w:t>$200.00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Pr>
                <w:rFonts w:asciiTheme="majorHAnsi" w:hAnsiTheme="majorHAnsi"/>
              </w:rPr>
              <w:t xml:space="preserve">ARDMS Specialty </w:t>
            </w:r>
            <w:r w:rsidRPr="00D67954">
              <w:rPr>
                <w:rFonts w:asciiTheme="majorHAnsi" w:hAnsiTheme="majorHAnsi"/>
              </w:rPr>
              <w:t>Exams (x 2)</w:t>
            </w:r>
          </w:p>
        </w:tc>
        <w:tc>
          <w:tcPr>
            <w:tcW w:w="1675" w:type="dxa"/>
            <w:tcMar>
              <w:top w:w="30" w:type="dxa"/>
              <w:left w:w="30" w:type="dxa"/>
              <w:bottom w:w="30" w:type="dxa"/>
              <w:right w:w="30" w:type="dxa"/>
            </w:tcMar>
            <w:vAlign w:val="bottom"/>
            <w:hideMark/>
          </w:tcPr>
          <w:p w:rsidR="002F622D" w:rsidRPr="00D67954" w:rsidRDefault="00810D65" w:rsidP="00810D65">
            <w:pPr>
              <w:pStyle w:val="NoSpacing"/>
              <w:contextualSpacing/>
              <w:rPr>
                <w:rFonts w:asciiTheme="majorHAnsi" w:hAnsiTheme="majorHAnsi"/>
              </w:rPr>
            </w:pPr>
            <w:r w:rsidRPr="00D67954">
              <w:rPr>
                <w:rFonts w:asciiTheme="majorHAnsi" w:hAnsiTheme="majorHAnsi"/>
              </w:rPr>
              <w:t>$500.00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2F622D" w:rsidP="00810D65">
            <w:pPr>
              <w:pStyle w:val="NoSpacing"/>
              <w:contextualSpacing/>
              <w:rPr>
                <w:rFonts w:asciiTheme="majorHAnsi" w:hAnsiTheme="majorHAnsi"/>
              </w:rPr>
            </w:pPr>
            <w:r>
              <w:rPr>
                <w:rFonts w:asciiTheme="majorHAnsi" w:hAnsiTheme="majorHAnsi"/>
              </w:rPr>
              <w:t>$1,325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36857" w:rsidRDefault="00810D65" w:rsidP="00810D65">
            <w:pPr>
              <w:pStyle w:val="NoSpacing"/>
              <w:contextualSpacing/>
              <w:rPr>
                <w:rFonts w:asciiTheme="majorHAnsi" w:hAnsiTheme="majorHAnsi"/>
                <w:b/>
              </w:rPr>
            </w:pPr>
            <w:r w:rsidRPr="00D36857">
              <w:rPr>
                <w:rFonts w:asciiTheme="majorHAnsi" w:hAnsiTheme="majorHAnsi"/>
                <w:b/>
              </w:rPr>
              <w:t>Required Program Fees/Text</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Required Textbooks</w:t>
            </w:r>
          </w:p>
        </w:tc>
        <w:tc>
          <w:tcPr>
            <w:tcW w:w="1675" w:type="dxa"/>
            <w:tcMar>
              <w:top w:w="30" w:type="dxa"/>
              <w:left w:w="30" w:type="dxa"/>
              <w:bottom w:w="30" w:type="dxa"/>
              <w:right w:w="30" w:type="dxa"/>
            </w:tcMar>
            <w:vAlign w:val="bottom"/>
            <w:hideMark/>
          </w:tcPr>
          <w:p w:rsidR="00810D65" w:rsidRPr="00D67954" w:rsidRDefault="00E113B8" w:rsidP="00810D65">
            <w:pPr>
              <w:pStyle w:val="NoSpacing"/>
              <w:contextualSpacing/>
              <w:rPr>
                <w:rFonts w:asciiTheme="majorHAnsi" w:hAnsiTheme="majorHAnsi"/>
              </w:rPr>
            </w:pPr>
            <w:r>
              <w:rPr>
                <w:rFonts w:asciiTheme="majorHAnsi" w:hAnsiTheme="majorHAnsi"/>
              </w:rPr>
              <w:t>$1,221</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DMSO Course Lab Fees (8 courses)</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$275.00</w:t>
            </w:r>
            <w:r w:rsidR="00684BB6" w:rsidRPr="00684BB6">
              <w:rPr>
                <w:rFonts w:asciiTheme="majorHAnsi" w:hAnsiTheme="majorHAnsi"/>
                <w:sz w:val="18"/>
                <w:szCs w:val="18"/>
              </w:rPr>
              <w:t>(Total)</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Student Liability Insurance (x2)</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$35.00</w:t>
            </w:r>
            <w:r w:rsidR="00684BB6" w:rsidRPr="00684BB6">
              <w:rPr>
                <w:rFonts w:asciiTheme="majorHAnsi" w:hAnsiTheme="majorHAnsi"/>
                <w:sz w:val="18"/>
                <w:szCs w:val="18"/>
              </w:rPr>
              <w:t>(Total)</w:t>
            </w:r>
          </w:p>
        </w:tc>
      </w:tr>
      <w:tr w:rsidR="00810D65" w:rsidRPr="00D67954" w:rsidTr="00810D65">
        <w:trPr>
          <w:trHeight w:val="239"/>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E113B8" w:rsidP="00810D65">
            <w:pPr>
              <w:pStyle w:val="NoSpacing"/>
              <w:contextualSpacing/>
              <w:rPr>
                <w:rFonts w:asciiTheme="majorHAnsi" w:hAnsiTheme="majorHAnsi"/>
              </w:rPr>
            </w:pPr>
            <w:r>
              <w:rPr>
                <w:rFonts w:asciiTheme="majorHAnsi" w:hAnsiTheme="majorHAnsi"/>
              </w:rPr>
              <w:t>$1,531</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50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Default="00810D65" w:rsidP="00810D65">
            <w:pPr>
              <w:pStyle w:val="NoSpacing"/>
              <w:contextualSpacing/>
              <w:rPr>
                <w:rFonts w:asciiTheme="majorHAnsi" w:hAnsiTheme="majorHAnsi"/>
                <w:b/>
              </w:rPr>
            </w:pPr>
            <w:r w:rsidRPr="00D36857">
              <w:rPr>
                <w:rFonts w:asciiTheme="majorHAnsi" w:hAnsiTheme="majorHAnsi"/>
                <w:b/>
              </w:rPr>
              <w:t xml:space="preserve">Tuition/Fees per Semester </w:t>
            </w:r>
          </w:p>
          <w:p w:rsidR="00810D65" w:rsidRPr="00D36857" w:rsidRDefault="00810D65" w:rsidP="00810D65">
            <w:pPr>
              <w:pStyle w:val="NoSpacing"/>
              <w:contextualSpacing/>
              <w:rPr>
                <w:rFonts w:asciiTheme="majorHAnsi" w:hAnsiTheme="majorHAnsi"/>
                <w:b/>
              </w:rPr>
            </w:pPr>
            <w:r w:rsidRPr="00D36857">
              <w:rPr>
                <w:rFonts w:asciiTheme="majorHAnsi" w:hAnsiTheme="majorHAnsi"/>
                <w:b/>
              </w:rPr>
              <w:t>(In-State)</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Spring</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810D65" w:rsidP="005C0B71">
            <w:pPr>
              <w:pStyle w:val="NoSpacing"/>
              <w:contextualSpacing/>
              <w:rPr>
                <w:rFonts w:asciiTheme="majorHAnsi" w:hAnsiTheme="majorHAnsi"/>
              </w:rPr>
            </w:pPr>
            <w:r w:rsidRPr="00D67954">
              <w:rPr>
                <w:rFonts w:asciiTheme="majorHAnsi" w:hAnsiTheme="majorHAnsi"/>
              </w:rPr>
              <w:t>$1,</w:t>
            </w:r>
            <w:r w:rsidR="005C0B71">
              <w:rPr>
                <w:rFonts w:asciiTheme="majorHAnsi" w:hAnsiTheme="majorHAnsi"/>
              </w:rPr>
              <w:t>436.00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Summer</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673C79" w:rsidP="00810D65">
            <w:pPr>
              <w:pStyle w:val="NoSpacing"/>
              <w:contextualSpacing/>
              <w:rPr>
                <w:rFonts w:asciiTheme="majorHAnsi" w:hAnsiTheme="majorHAnsi"/>
              </w:rPr>
            </w:pPr>
            <w:r>
              <w:rPr>
                <w:rFonts w:asciiTheme="majorHAnsi" w:hAnsiTheme="majorHAnsi"/>
              </w:rPr>
              <w:t>$1,44</w:t>
            </w:r>
            <w:r w:rsidR="005C0B71">
              <w:rPr>
                <w:rFonts w:asciiTheme="majorHAnsi" w:hAnsiTheme="majorHAnsi"/>
              </w:rPr>
              <w:t>7</w:t>
            </w:r>
            <w:r w:rsidR="00810D65" w:rsidRPr="00D67954">
              <w:rPr>
                <w:rFonts w:asciiTheme="majorHAnsi" w:hAnsiTheme="majorHAnsi"/>
              </w:rPr>
              <w:t>.00</w:t>
            </w:r>
          </w:p>
        </w:tc>
      </w:tr>
      <w:tr w:rsidR="00810D65" w:rsidRPr="00D67954" w:rsidTr="00810D65">
        <w:trPr>
          <w:trHeight w:val="239"/>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Fall</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$1,525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065A20" w:rsidP="00810D65">
            <w:pPr>
              <w:pStyle w:val="NoSpacing"/>
              <w:contextualSpacing/>
              <w:rPr>
                <w:rFonts w:asciiTheme="majorHAnsi" w:hAnsiTheme="majorHAnsi"/>
              </w:rPr>
            </w:pPr>
            <w:r>
              <w:rPr>
                <w:rFonts w:asciiTheme="majorHAnsi" w:hAnsiTheme="majorHAnsi"/>
              </w:rPr>
              <w:t>Spring</w:t>
            </w:r>
            <w:r w:rsidR="00810D65" w:rsidRPr="00D67954">
              <w:rPr>
                <w:rFonts w:asciiTheme="majorHAnsi" w:hAnsiTheme="majorHAnsi"/>
              </w:rPr>
              <w:t xml:space="preserve"> Semester </w:t>
            </w:r>
          </w:p>
        </w:tc>
        <w:tc>
          <w:tcPr>
            <w:tcW w:w="1675" w:type="dxa"/>
            <w:tcMar>
              <w:top w:w="30" w:type="dxa"/>
              <w:left w:w="30" w:type="dxa"/>
              <w:bottom w:w="30" w:type="dxa"/>
              <w:right w:w="30" w:type="dxa"/>
            </w:tcMar>
            <w:vAlign w:val="bottom"/>
            <w:hideMark/>
          </w:tcPr>
          <w:p w:rsidR="00810D65" w:rsidRPr="00D67954" w:rsidRDefault="005C0B71" w:rsidP="00810D65">
            <w:pPr>
              <w:pStyle w:val="NoSpacing"/>
              <w:contextualSpacing/>
              <w:rPr>
                <w:rFonts w:asciiTheme="majorHAnsi" w:hAnsiTheme="majorHAnsi"/>
              </w:rPr>
            </w:pPr>
            <w:r>
              <w:rPr>
                <w:rFonts w:asciiTheme="majorHAnsi" w:hAnsiTheme="majorHAnsi"/>
              </w:rPr>
              <w:t>$1,347</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TOTAL</w:t>
            </w:r>
          </w:p>
        </w:tc>
        <w:tc>
          <w:tcPr>
            <w:tcW w:w="1675" w:type="dxa"/>
            <w:shd w:val="clear" w:color="auto" w:fill="FFFF00"/>
            <w:tcMar>
              <w:top w:w="30" w:type="dxa"/>
              <w:left w:w="30" w:type="dxa"/>
              <w:bottom w:w="30" w:type="dxa"/>
              <w:right w:w="30" w:type="dxa"/>
            </w:tcMar>
            <w:vAlign w:val="bottom"/>
            <w:hideMark/>
          </w:tcPr>
          <w:p w:rsidR="00810D65" w:rsidRPr="00D67954" w:rsidRDefault="00673C79" w:rsidP="00810D65">
            <w:pPr>
              <w:pStyle w:val="NoSpacing"/>
              <w:contextualSpacing/>
              <w:rPr>
                <w:rFonts w:asciiTheme="majorHAnsi" w:hAnsiTheme="majorHAnsi"/>
              </w:rPr>
            </w:pPr>
            <w:r>
              <w:rPr>
                <w:rFonts w:asciiTheme="majorHAnsi" w:hAnsiTheme="majorHAnsi"/>
              </w:rPr>
              <w:t>$5,75</w:t>
            </w:r>
            <w:r w:rsidR="005C0B71">
              <w:rPr>
                <w:rFonts w:asciiTheme="majorHAnsi" w:hAnsiTheme="majorHAnsi"/>
              </w:rPr>
              <w:t>5</w:t>
            </w:r>
            <w:r w:rsidR="00810D65" w:rsidRPr="00D67954">
              <w:rPr>
                <w:rFonts w:asciiTheme="majorHAnsi" w:hAnsiTheme="majorHAnsi"/>
              </w:rPr>
              <w:t>.00</w:t>
            </w:r>
          </w:p>
        </w:tc>
      </w:tr>
      <w:tr w:rsidR="00810D65" w:rsidRPr="00D67954" w:rsidTr="00810D65">
        <w:trPr>
          <w:trHeight w:val="251"/>
        </w:trPr>
        <w:tc>
          <w:tcPr>
            <w:tcW w:w="807"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3554"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c>
          <w:tcPr>
            <w:tcW w:w="1675" w:type="dxa"/>
            <w:tcMar>
              <w:top w:w="30" w:type="dxa"/>
              <w:left w:w="30" w:type="dxa"/>
              <w:bottom w:w="30" w:type="dxa"/>
              <w:right w:w="30" w:type="dxa"/>
            </w:tcMar>
            <w:vAlign w:val="bottom"/>
            <w:hideMark/>
          </w:tcPr>
          <w:p w:rsidR="00810D65" w:rsidRPr="00D67954" w:rsidRDefault="00810D65" w:rsidP="00810D65">
            <w:pPr>
              <w:pStyle w:val="NoSpacing"/>
              <w:contextualSpacing/>
              <w:rPr>
                <w:rFonts w:asciiTheme="majorHAnsi" w:hAnsiTheme="majorHAnsi"/>
              </w:rPr>
            </w:pPr>
            <w:r w:rsidRPr="00D67954">
              <w:rPr>
                <w:rFonts w:asciiTheme="majorHAnsi" w:hAnsiTheme="majorHAnsi"/>
              </w:rPr>
              <w:t> </w:t>
            </w:r>
          </w:p>
        </w:tc>
      </w:tr>
      <w:tr w:rsidR="00810D65" w:rsidRPr="00D67954" w:rsidTr="00810D65">
        <w:trPr>
          <w:trHeight w:val="251"/>
        </w:trPr>
        <w:tc>
          <w:tcPr>
            <w:tcW w:w="4360" w:type="dxa"/>
            <w:gridSpan w:val="2"/>
            <w:tcMar>
              <w:top w:w="30" w:type="dxa"/>
              <w:left w:w="30" w:type="dxa"/>
              <w:bottom w:w="30" w:type="dxa"/>
              <w:right w:w="30" w:type="dxa"/>
            </w:tcMar>
            <w:vAlign w:val="bottom"/>
            <w:hideMark/>
          </w:tcPr>
          <w:p w:rsidR="00810D65" w:rsidRPr="00D36857" w:rsidRDefault="00810D65" w:rsidP="00810D65">
            <w:pPr>
              <w:pStyle w:val="NoSpacing"/>
              <w:contextualSpacing/>
              <w:rPr>
                <w:rFonts w:asciiTheme="majorHAnsi" w:hAnsiTheme="majorHAnsi"/>
                <w:b/>
              </w:rPr>
            </w:pPr>
            <w:r w:rsidRPr="00D36857">
              <w:rPr>
                <w:rFonts w:asciiTheme="majorHAnsi" w:hAnsiTheme="majorHAnsi"/>
                <w:b/>
              </w:rPr>
              <w:t>GRAND TOTAL</w:t>
            </w:r>
          </w:p>
        </w:tc>
        <w:tc>
          <w:tcPr>
            <w:tcW w:w="1675" w:type="dxa"/>
            <w:shd w:val="clear" w:color="auto" w:fill="FFFF00"/>
            <w:tcMar>
              <w:top w:w="30" w:type="dxa"/>
              <w:left w:w="30" w:type="dxa"/>
              <w:bottom w:w="30" w:type="dxa"/>
              <w:right w:w="30" w:type="dxa"/>
            </w:tcMar>
            <w:vAlign w:val="bottom"/>
            <w:hideMark/>
          </w:tcPr>
          <w:p w:rsidR="00810D65" w:rsidRPr="00D67954" w:rsidRDefault="0037725A" w:rsidP="005C0B71">
            <w:pPr>
              <w:pStyle w:val="NoSpacing"/>
              <w:contextualSpacing/>
              <w:rPr>
                <w:rFonts w:asciiTheme="majorHAnsi" w:hAnsiTheme="majorHAnsi"/>
              </w:rPr>
            </w:pPr>
            <w:r>
              <w:rPr>
                <w:rFonts w:asciiTheme="majorHAnsi" w:hAnsiTheme="majorHAnsi"/>
              </w:rPr>
              <w:t>$8</w:t>
            </w:r>
            <w:r w:rsidR="00BB7187">
              <w:rPr>
                <w:rFonts w:asciiTheme="majorHAnsi" w:hAnsiTheme="majorHAnsi"/>
              </w:rPr>
              <w:t>,</w:t>
            </w:r>
            <w:r w:rsidR="00673C79">
              <w:rPr>
                <w:rFonts w:asciiTheme="majorHAnsi" w:hAnsiTheme="majorHAnsi"/>
              </w:rPr>
              <w:t>61</w:t>
            </w:r>
            <w:r>
              <w:rPr>
                <w:rFonts w:asciiTheme="majorHAnsi" w:hAnsiTheme="majorHAnsi"/>
              </w:rPr>
              <w:t>1</w:t>
            </w:r>
            <w:r w:rsidR="005C0B71">
              <w:rPr>
                <w:rFonts w:asciiTheme="majorHAnsi" w:hAnsiTheme="majorHAnsi"/>
              </w:rPr>
              <w:t>.00</w:t>
            </w:r>
          </w:p>
        </w:tc>
      </w:tr>
    </w:tbl>
    <w:p w:rsidR="00D67954" w:rsidRDefault="00D67954" w:rsidP="00165855">
      <w:pPr>
        <w:pStyle w:val="NoSpacing"/>
        <w:contextualSpacing/>
        <w:rPr>
          <w:rFonts w:asciiTheme="majorHAnsi" w:hAnsiTheme="majorHAnsi"/>
        </w:rPr>
      </w:pPr>
    </w:p>
    <w:p w:rsidR="00D67954" w:rsidRDefault="00196588" w:rsidP="00165855">
      <w:pPr>
        <w:pStyle w:val="NoSpacing"/>
        <w:contextualSpacing/>
        <w:rPr>
          <w:rFonts w:asciiTheme="majorHAnsi" w:hAnsiTheme="majorHAnsi"/>
        </w:rPr>
      </w:pPr>
      <w:r>
        <w:rPr>
          <w:rFonts w:asciiTheme="majorHAnsi" w:hAnsiTheme="majorHAnsi"/>
          <w:noProof/>
          <w:color w:val="000000"/>
          <w:sz w:val="18"/>
          <w:szCs w:val="18"/>
        </w:rPr>
        <mc:AlternateContent>
          <mc:Choice Requires="wps">
            <w:drawing>
              <wp:anchor distT="0" distB="0" distL="114300" distR="114300" simplePos="0" relativeHeight="251662336" behindDoc="0" locked="0" layoutInCell="1" allowOverlap="1" wp14:anchorId="018B7045" wp14:editId="5D5EC807">
                <wp:simplePos x="0" y="0"/>
                <wp:positionH relativeFrom="column">
                  <wp:posOffset>614045</wp:posOffset>
                </wp:positionH>
                <wp:positionV relativeFrom="paragraph">
                  <wp:posOffset>44450</wp:posOffset>
                </wp:positionV>
                <wp:extent cx="1496695" cy="1052195"/>
                <wp:effectExtent l="133350" t="133350" r="160655" b="147955"/>
                <wp:wrapNone/>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96695" cy="1052195"/>
                        </a:xfrm>
                        <a:prstGeom prst="roundRect">
                          <a:avLst/>
                        </a:prstGeom>
                        <a:effectLst>
                          <a:glow rad="139700">
                            <a:schemeClr val="accent1">
                              <a:satMod val="175000"/>
                              <a:alpha val="40000"/>
                            </a:schemeClr>
                          </a:glow>
                        </a:effectLst>
                      </wps:spPr>
                      <wps:style>
                        <a:lnRef idx="2">
                          <a:schemeClr val="accent1"/>
                        </a:lnRef>
                        <a:fillRef idx="1">
                          <a:schemeClr val="lt1"/>
                        </a:fillRef>
                        <a:effectRef idx="0">
                          <a:schemeClr val="accent1"/>
                        </a:effectRef>
                        <a:fontRef idx="minor">
                          <a:schemeClr val="dk1"/>
                        </a:fontRef>
                      </wps:style>
                      <wps:txbx>
                        <w:txbxContent>
                          <w:p w:rsidR="00FE5BFD" w:rsidRPr="00810D65" w:rsidRDefault="00FE5BFD" w:rsidP="00810D65">
                            <w:pPr>
                              <w:shd w:val="clear" w:color="auto" w:fill="FFFFFF"/>
                              <w:spacing w:before="150"/>
                              <w:jc w:val="center"/>
                              <w:textAlignment w:val="baseline"/>
                              <w:rPr>
                                <w:rFonts w:asciiTheme="majorHAnsi" w:hAnsiTheme="majorHAnsi"/>
                                <w:b/>
                                <w:i/>
                                <w:color w:val="000000"/>
                              </w:rPr>
                            </w:pPr>
                            <w:r w:rsidRPr="00810D65">
                              <w:rPr>
                                <w:rFonts w:asciiTheme="majorHAnsi" w:hAnsiTheme="majorHAnsi"/>
                                <w:b/>
                                <w:i/>
                                <w:color w:val="000000"/>
                              </w:rPr>
                              <w:t xml:space="preserve">*Estimated </w:t>
                            </w:r>
                            <w:r>
                              <w:rPr>
                                <w:rFonts w:asciiTheme="majorHAnsi" w:hAnsiTheme="majorHAnsi"/>
                                <w:b/>
                                <w:i/>
                                <w:color w:val="000000"/>
                              </w:rPr>
                              <w:t>expenses</w:t>
                            </w:r>
                            <w:r w:rsidRPr="00810D65">
                              <w:rPr>
                                <w:rFonts w:asciiTheme="majorHAnsi" w:hAnsiTheme="majorHAnsi"/>
                                <w:b/>
                                <w:i/>
                                <w:color w:val="000000"/>
                              </w:rPr>
                              <w:t xml:space="preserve"> are subject to change without notice</w:t>
                            </w:r>
                          </w:p>
                          <w:p w:rsidR="00FE5BFD" w:rsidRDefault="00FE5BFD" w:rsidP="00810D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8B7045" id="Rounded Rectangle 2" o:spid="_x0000_s1027" style="position:absolute;margin-left:48.35pt;margin-top:3.5pt;width:117.85pt;height:82.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" fillcolor="white [3201]" strokecolor="#4f81bd [3204]" strokeweight="2pt">
                <v:path arrowok="t"/>
                <v:textbox>
                  <w:txbxContent>
                    <w:p w:rsidR="00FE5BFD" w:rsidRPr="00810D65" w:rsidRDefault="00FE5BFD" w:rsidP="00810D65">
                      <w:pPr>
                        <w:shd w:val="clear" w:color="auto" w:fill="FFFFFF"/>
                        <w:spacing w:before="150"/>
                        <w:jc w:val="center"/>
                        <w:textAlignment w:val="baseline"/>
                        <w:rPr>
                          <w:rFonts w:asciiTheme="majorHAnsi" w:hAnsiTheme="majorHAnsi"/>
                          <w:b/>
                          <w:i/>
                          <w:color w:val="000000"/>
                        </w:rPr>
                      </w:pPr>
                      <w:r w:rsidRPr="00810D65">
                        <w:rPr>
                          <w:rFonts w:asciiTheme="majorHAnsi" w:hAnsiTheme="majorHAnsi"/>
                          <w:b/>
                          <w:i/>
                          <w:color w:val="000000"/>
                        </w:rPr>
                        <w:t xml:space="preserve">*Estimated </w:t>
                      </w:r>
                      <w:r>
                        <w:rPr>
                          <w:rFonts w:asciiTheme="majorHAnsi" w:hAnsiTheme="majorHAnsi"/>
                          <w:b/>
                          <w:i/>
                          <w:color w:val="000000"/>
                        </w:rPr>
                        <w:t>expenses</w:t>
                      </w:r>
                      <w:r w:rsidRPr="00810D65">
                        <w:rPr>
                          <w:rFonts w:asciiTheme="majorHAnsi" w:hAnsiTheme="majorHAnsi"/>
                          <w:b/>
                          <w:i/>
                          <w:color w:val="000000"/>
                        </w:rPr>
                        <w:t xml:space="preserve"> are subject to change without notice</w:t>
                      </w:r>
                    </w:p>
                    <w:p w:rsidR="00FE5BFD" w:rsidRDefault="00FE5BFD" w:rsidP="00810D65">
                      <w:pPr>
                        <w:jc w:val="center"/>
                      </w:pPr>
                    </w:p>
                  </w:txbxContent>
                </v:textbox>
              </v:roundrect>
            </w:pict>
          </mc:Fallback>
        </mc:AlternateContent>
      </w:r>
    </w:p>
    <w:p w:rsidR="00D36857" w:rsidRDefault="00D36857" w:rsidP="00D36857">
      <w:pPr>
        <w:shd w:val="clear" w:color="auto" w:fill="FFFFFF"/>
        <w:spacing w:before="150"/>
        <w:textAlignment w:val="baseline"/>
        <w:rPr>
          <w:rFonts w:asciiTheme="majorHAnsi" w:hAnsiTheme="majorHAnsi"/>
          <w:color w:val="000000"/>
          <w:sz w:val="18"/>
          <w:szCs w:val="18"/>
        </w:rPr>
      </w:pPr>
    </w:p>
    <w:p w:rsidR="006559D7" w:rsidRDefault="006559D7" w:rsidP="00D36857">
      <w:pPr>
        <w:shd w:val="clear" w:color="auto" w:fill="FFFFFF"/>
        <w:spacing w:before="150"/>
        <w:textAlignment w:val="baseline"/>
        <w:rPr>
          <w:rFonts w:asciiTheme="majorHAnsi" w:hAnsiTheme="majorHAnsi"/>
          <w:color w:val="000000"/>
          <w:sz w:val="18"/>
          <w:szCs w:val="18"/>
        </w:rPr>
      </w:pPr>
    </w:p>
    <w:p w:rsidR="006559D7" w:rsidRDefault="006559D7"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Pr="00FE5BFD" w:rsidRDefault="00FE5BFD" w:rsidP="00D36857">
      <w:pPr>
        <w:shd w:val="clear" w:color="auto" w:fill="FFFFFF"/>
        <w:spacing w:before="150"/>
        <w:textAlignment w:val="baseline"/>
        <w:rPr>
          <w:rFonts w:asciiTheme="majorHAnsi" w:hAnsiTheme="majorHAnsi"/>
          <w:b/>
          <w:color w:val="000000"/>
          <w:sz w:val="24"/>
          <w:szCs w:val="24"/>
        </w:rPr>
      </w:pPr>
    </w:p>
    <w:p w:rsidR="00A63A7F" w:rsidRDefault="00FE5BFD" w:rsidP="00D36857">
      <w:pPr>
        <w:shd w:val="clear" w:color="auto" w:fill="FFFFFF"/>
        <w:spacing w:before="150"/>
        <w:textAlignment w:val="baseline"/>
        <w:rPr>
          <w:rFonts w:asciiTheme="majorHAnsi" w:hAnsiTheme="majorHAnsi"/>
          <w:b/>
          <w:color w:val="000000"/>
          <w:sz w:val="24"/>
          <w:szCs w:val="24"/>
        </w:rPr>
      </w:pPr>
      <w:r w:rsidRPr="00FE5BFD">
        <w:rPr>
          <w:rFonts w:asciiTheme="majorHAnsi" w:hAnsiTheme="majorHAnsi"/>
          <w:b/>
          <w:color w:val="000000"/>
          <w:sz w:val="24"/>
          <w:szCs w:val="24"/>
        </w:rPr>
        <w:tab/>
      </w:r>
      <w:r w:rsidRPr="00FE5BFD">
        <w:rPr>
          <w:rFonts w:asciiTheme="majorHAnsi" w:hAnsiTheme="majorHAnsi"/>
          <w:b/>
          <w:color w:val="000000"/>
          <w:sz w:val="24"/>
          <w:szCs w:val="24"/>
        </w:rPr>
        <w:tab/>
      </w:r>
      <w:r w:rsidRPr="00FE5BFD">
        <w:rPr>
          <w:rFonts w:asciiTheme="majorHAnsi" w:hAnsiTheme="majorHAnsi"/>
          <w:b/>
          <w:color w:val="000000"/>
          <w:sz w:val="24"/>
          <w:szCs w:val="24"/>
        </w:rPr>
        <w:tab/>
      </w:r>
      <w:r w:rsidRPr="00FE5BFD">
        <w:rPr>
          <w:rFonts w:asciiTheme="majorHAnsi" w:hAnsiTheme="majorHAnsi"/>
          <w:b/>
          <w:color w:val="000000"/>
          <w:sz w:val="24"/>
          <w:szCs w:val="24"/>
        </w:rPr>
        <w:tab/>
      </w:r>
      <w:r w:rsidRPr="00FE5BFD">
        <w:rPr>
          <w:rFonts w:asciiTheme="majorHAnsi" w:hAnsiTheme="majorHAnsi"/>
          <w:b/>
          <w:color w:val="000000"/>
          <w:sz w:val="24"/>
          <w:szCs w:val="24"/>
        </w:rPr>
        <w:tab/>
      </w:r>
    </w:p>
    <w:p w:rsidR="00A63A7F" w:rsidRDefault="00A63A7F" w:rsidP="00D36857">
      <w:pPr>
        <w:shd w:val="clear" w:color="auto" w:fill="FFFFFF"/>
        <w:spacing w:before="150"/>
        <w:textAlignment w:val="baseline"/>
        <w:rPr>
          <w:rFonts w:asciiTheme="majorHAnsi" w:hAnsiTheme="majorHAnsi"/>
          <w:b/>
          <w:color w:val="000000"/>
          <w:sz w:val="24"/>
          <w:szCs w:val="24"/>
        </w:rPr>
      </w:pPr>
    </w:p>
    <w:p w:rsidR="003341FE" w:rsidRDefault="003341FE" w:rsidP="00D36857">
      <w:pPr>
        <w:shd w:val="clear" w:color="auto" w:fill="FFFFFF"/>
        <w:spacing w:before="150"/>
        <w:textAlignment w:val="baseline"/>
        <w:rPr>
          <w:rFonts w:asciiTheme="majorHAnsi" w:hAnsiTheme="majorHAnsi"/>
          <w:b/>
          <w:color w:val="000000"/>
          <w:sz w:val="24"/>
          <w:szCs w:val="24"/>
        </w:rPr>
      </w:pPr>
    </w:p>
    <w:p w:rsidR="003341FE" w:rsidRDefault="007E3AC0" w:rsidP="00D36857">
      <w:pPr>
        <w:shd w:val="clear" w:color="auto" w:fill="FFFFFF"/>
        <w:spacing w:before="150"/>
        <w:textAlignment w:val="baseline"/>
        <w:rPr>
          <w:rFonts w:asciiTheme="majorHAnsi" w:hAnsiTheme="majorHAnsi"/>
          <w:b/>
          <w:color w:val="000000"/>
          <w:sz w:val="24"/>
          <w:szCs w:val="24"/>
        </w:rPr>
      </w:pPr>
      <w:r>
        <w:rPr>
          <w:rFonts w:asciiTheme="majorHAnsi" w:hAnsiTheme="majorHAnsi"/>
          <w:b/>
          <w:color w:val="000000"/>
          <w:sz w:val="32"/>
          <w:szCs w:val="32"/>
        </w:rPr>
        <w:t>DMS Accuplacer</w:t>
      </w:r>
      <w:r w:rsidR="003341FE">
        <w:rPr>
          <w:rFonts w:asciiTheme="majorHAnsi" w:hAnsiTheme="majorHAnsi"/>
          <w:b/>
          <w:color w:val="000000"/>
          <w:sz w:val="32"/>
          <w:szCs w:val="32"/>
        </w:rPr>
        <w:t xml:space="preserve"> Score Requirements</w:t>
      </w:r>
      <w:r w:rsidR="004854D7">
        <w:rPr>
          <w:rFonts w:asciiTheme="majorHAnsi" w:hAnsiTheme="majorHAnsi"/>
          <w:b/>
          <w:color w:val="000000"/>
          <w:sz w:val="32"/>
          <w:szCs w:val="32"/>
        </w:rPr>
        <w:tab/>
        <w:t>Compass Score Requirements</w:t>
      </w:r>
    </w:p>
    <w:tbl>
      <w:tblPr>
        <w:tblStyle w:val="TableGrid11"/>
        <w:tblpPr w:leftFromText="180" w:rightFromText="180" w:vertAnchor="text" w:horzAnchor="margin" w:tblpY="107"/>
        <w:tblW w:w="0" w:type="auto"/>
        <w:tblLook w:val="04A0" w:firstRow="1" w:lastRow="0" w:firstColumn="1" w:lastColumn="0" w:noHBand="0" w:noVBand="1"/>
      </w:tblPr>
      <w:tblGrid>
        <w:gridCol w:w="3078"/>
        <w:gridCol w:w="1242"/>
      </w:tblGrid>
      <w:tr w:rsidR="007E3AC0" w:rsidRPr="00F65D3D" w:rsidTr="007E3AC0">
        <w:tc>
          <w:tcPr>
            <w:tcW w:w="4320" w:type="dxa"/>
            <w:gridSpan w:val="2"/>
          </w:tcPr>
          <w:p w:rsidR="007E3AC0" w:rsidRPr="00F65D3D" w:rsidRDefault="007E3AC0" w:rsidP="007E3AC0">
            <w:pPr>
              <w:rPr>
                <w:sz w:val="28"/>
                <w:szCs w:val="28"/>
              </w:rPr>
            </w:pPr>
            <w:r>
              <w:rPr>
                <w:sz w:val="28"/>
                <w:szCs w:val="28"/>
              </w:rPr>
              <w:t xml:space="preserve">     ACCUPLACER TEST</w:t>
            </w:r>
            <w:r w:rsidRPr="00F65D3D">
              <w:rPr>
                <w:sz w:val="28"/>
                <w:szCs w:val="28"/>
              </w:rPr>
              <w:t xml:space="preserve">  SCORES                         </w:t>
            </w:r>
          </w:p>
        </w:tc>
      </w:tr>
      <w:tr w:rsidR="007E3AC0" w:rsidRPr="00F65D3D" w:rsidTr="007E3AC0">
        <w:tc>
          <w:tcPr>
            <w:tcW w:w="3078" w:type="dxa"/>
          </w:tcPr>
          <w:p w:rsidR="007E3AC0" w:rsidRPr="007E3AC0" w:rsidRDefault="007E3AC0" w:rsidP="007E3AC0">
            <w:pPr>
              <w:rPr>
                <w:b/>
                <w:sz w:val="28"/>
                <w:szCs w:val="28"/>
              </w:rPr>
            </w:pPr>
            <w:r w:rsidRPr="007E3AC0">
              <w:rPr>
                <w:b/>
                <w:sz w:val="28"/>
                <w:szCs w:val="28"/>
              </w:rPr>
              <w:t>Reading Comp</w:t>
            </w:r>
          </w:p>
        </w:tc>
        <w:tc>
          <w:tcPr>
            <w:tcW w:w="1242" w:type="dxa"/>
          </w:tcPr>
          <w:p w:rsidR="007E3AC0" w:rsidRPr="00F65D3D" w:rsidRDefault="007E3AC0" w:rsidP="007E3AC0">
            <w:pPr>
              <w:rPr>
                <w:sz w:val="28"/>
                <w:szCs w:val="28"/>
              </w:rPr>
            </w:pPr>
            <w:r>
              <w:rPr>
                <w:sz w:val="28"/>
                <w:szCs w:val="28"/>
              </w:rPr>
              <w:t>64</w:t>
            </w:r>
          </w:p>
        </w:tc>
      </w:tr>
      <w:tr w:rsidR="007E3AC0" w:rsidRPr="00F65D3D" w:rsidTr="007E3AC0">
        <w:tc>
          <w:tcPr>
            <w:tcW w:w="3078" w:type="dxa"/>
          </w:tcPr>
          <w:p w:rsidR="007E3AC0" w:rsidRPr="00A63A7F" w:rsidRDefault="007E3AC0" w:rsidP="007E3AC0">
            <w:pPr>
              <w:rPr>
                <w:b/>
                <w:sz w:val="28"/>
                <w:szCs w:val="28"/>
              </w:rPr>
            </w:pPr>
            <w:r>
              <w:rPr>
                <w:b/>
                <w:sz w:val="28"/>
                <w:szCs w:val="28"/>
              </w:rPr>
              <w:t>Sentence Skills</w:t>
            </w:r>
          </w:p>
        </w:tc>
        <w:tc>
          <w:tcPr>
            <w:tcW w:w="1242" w:type="dxa"/>
          </w:tcPr>
          <w:p w:rsidR="007E3AC0" w:rsidRPr="00A63A7F" w:rsidRDefault="00C74823" w:rsidP="007E3AC0">
            <w:pPr>
              <w:rPr>
                <w:sz w:val="28"/>
                <w:szCs w:val="28"/>
              </w:rPr>
            </w:pPr>
            <w:r>
              <w:rPr>
                <w:sz w:val="28"/>
                <w:szCs w:val="28"/>
              </w:rPr>
              <w:t>70</w:t>
            </w:r>
          </w:p>
        </w:tc>
      </w:tr>
    </w:tbl>
    <w:tbl>
      <w:tblPr>
        <w:tblStyle w:val="TableGrid11"/>
        <w:tblpPr w:leftFromText="180" w:rightFromText="180" w:vertAnchor="text" w:horzAnchor="margin" w:tblpXSpec="right" w:tblpY="86"/>
        <w:tblW w:w="0" w:type="auto"/>
        <w:tblLook w:val="04A0" w:firstRow="1" w:lastRow="0" w:firstColumn="1" w:lastColumn="0" w:noHBand="0" w:noVBand="1"/>
      </w:tblPr>
      <w:tblGrid>
        <w:gridCol w:w="3078"/>
        <w:gridCol w:w="1242"/>
      </w:tblGrid>
      <w:tr w:rsidR="004854D7" w:rsidRPr="00F65D3D" w:rsidTr="004854D7">
        <w:tc>
          <w:tcPr>
            <w:tcW w:w="4320" w:type="dxa"/>
            <w:gridSpan w:val="2"/>
          </w:tcPr>
          <w:p w:rsidR="004854D7" w:rsidRPr="00F65D3D" w:rsidRDefault="004854D7" w:rsidP="004854D7">
            <w:pPr>
              <w:rPr>
                <w:sz w:val="28"/>
                <w:szCs w:val="28"/>
              </w:rPr>
            </w:pPr>
            <w:r>
              <w:rPr>
                <w:sz w:val="28"/>
                <w:szCs w:val="28"/>
              </w:rPr>
              <w:t xml:space="preserve">     COMPASS TEST</w:t>
            </w:r>
            <w:r w:rsidRPr="00F65D3D">
              <w:rPr>
                <w:sz w:val="28"/>
                <w:szCs w:val="28"/>
              </w:rPr>
              <w:t xml:space="preserve">  SCORES                         </w:t>
            </w:r>
          </w:p>
        </w:tc>
      </w:tr>
      <w:tr w:rsidR="004854D7" w:rsidRPr="00F65D3D" w:rsidTr="004854D7">
        <w:tc>
          <w:tcPr>
            <w:tcW w:w="3078" w:type="dxa"/>
          </w:tcPr>
          <w:p w:rsidR="004854D7" w:rsidRPr="007E3AC0" w:rsidRDefault="004854D7" w:rsidP="004854D7">
            <w:pPr>
              <w:rPr>
                <w:b/>
                <w:sz w:val="28"/>
                <w:szCs w:val="28"/>
              </w:rPr>
            </w:pPr>
            <w:r w:rsidRPr="007E3AC0">
              <w:rPr>
                <w:b/>
                <w:sz w:val="28"/>
                <w:szCs w:val="28"/>
              </w:rPr>
              <w:t>Reading Comp</w:t>
            </w:r>
          </w:p>
        </w:tc>
        <w:tc>
          <w:tcPr>
            <w:tcW w:w="1242" w:type="dxa"/>
          </w:tcPr>
          <w:p w:rsidR="004854D7" w:rsidRPr="00F65D3D" w:rsidRDefault="004854D7" w:rsidP="004854D7">
            <w:pPr>
              <w:rPr>
                <w:sz w:val="28"/>
                <w:szCs w:val="28"/>
              </w:rPr>
            </w:pPr>
            <w:r>
              <w:rPr>
                <w:sz w:val="28"/>
                <w:szCs w:val="28"/>
              </w:rPr>
              <w:t>79</w:t>
            </w:r>
          </w:p>
        </w:tc>
      </w:tr>
      <w:tr w:rsidR="004854D7" w:rsidRPr="00F65D3D" w:rsidTr="004854D7">
        <w:tc>
          <w:tcPr>
            <w:tcW w:w="3078" w:type="dxa"/>
          </w:tcPr>
          <w:p w:rsidR="004854D7" w:rsidRPr="00A63A7F" w:rsidRDefault="004854D7" w:rsidP="004854D7">
            <w:pPr>
              <w:rPr>
                <w:b/>
                <w:sz w:val="28"/>
                <w:szCs w:val="28"/>
              </w:rPr>
            </w:pPr>
            <w:r>
              <w:rPr>
                <w:b/>
                <w:sz w:val="28"/>
                <w:szCs w:val="28"/>
              </w:rPr>
              <w:t>English</w:t>
            </w:r>
          </w:p>
        </w:tc>
        <w:tc>
          <w:tcPr>
            <w:tcW w:w="1242" w:type="dxa"/>
          </w:tcPr>
          <w:p w:rsidR="004854D7" w:rsidRPr="00A63A7F" w:rsidRDefault="004854D7" w:rsidP="004854D7">
            <w:pPr>
              <w:rPr>
                <w:sz w:val="28"/>
                <w:szCs w:val="28"/>
              </w:rPr>
            </w:pPr>
            <w:r>
              <w:rPr>
                <w:sz w:val="28"/>
                <w:szCs w:val="28"/>
              </w:rPr>
              <w:t>62</w:t>
            </w:r>
          </w:p>
        </w:tc>
      </w:tr>
    </w:tbl>
    <w:p w:rsidR="004854D7" w:rsidRDefault="004854D7" w:rsidP="00D36857">
      <w:pPr>
        <w:shd w:val="clear" w:color="auto" w:fill="FFFFFF"/>
        <w:spacing w:before="150"/>
        <w:textAlignment w:val="baseline"/>
        <w:rPr>
          <w:rFonts w:asciiTheme="majorHAnsi" w:hAnsiTheme="majorHAnsi"/>
          <w:b/>
          <w:color w:val="000000"/>
          <w:sz w:val="32"/>
          <w:szCs w:val="32"/>
        </w:rPr>
      </w:pPr>
      <w:r>
        <w:rPr>
          <w:rFonts w:asciiTheme="majorHAnsi" w:hAnsiTheme="majorHAnsi"/>
          <w:b/>
          <w:color w:val="000000"/>
          <w:sz w:val="32"/>
          <w:szCs w:val="32"/>
        </w:rPr>
        <w:t xml:space="preserve">   </w:t>
      </w:r>
    </w:p>
    <w:p w:rsidR="00FE5BFD" w:rsidRDefault="00FE5BFD" w:rsidP="00D36857">
      <w:pPr>
        <w:shd w:val="clear" w:color="auto" w:fill="FFFFFF"/>
        <w:spacing w:before="150"/>
        <w:textAlignment w:val="baseline"/>
        <w:rPr>
          <w:rFonts w:asciiTheme="majorHAnsi" w:hAnsiTheme="majorHAnsi"/>
          <w:b/>
          <w:color w:val="000000"/>
          <w:sz w:val="32"/>
          <w:szCs w:val="32"/>
        </w:rPr>
      </w:pPr>
    </w:p>
    <w:p w:rsidR="00A63A7F" w:rsidRPr="00A63A7F" w:rsidRDefault="00A63A7F" w:rsidP="00D36857">
      <w:pPr>
        <w:shd w:val="clear" w:color="auto" w:fill="FFFFFF"/>
        <w:spacing w:before="150"/>
        <w:textAlignment w:val="baseline"/>
        <w:rPr>
          <w:rFonts w:asciiTheme="majorHAnsi" w:hAnsiTheme="majorHAnsi"/>
          <w:b/>
          <w:color w:val="000000"/>
          <w:sz w:val="24"/>
          <w:szCs w:val="24"/>
        </w:rPr>
      </w:pPr>
    </w:p>
    <w:p w:rsidR="00FE5BFD" w:rsidRDefault="00FE5BFD" w:rsidP="00D36857">
      <w:pPr>
        <w:shd w:val="clear" w:color="auto" w:fill="FFFFFF"/>
        <w:spacing w:before="150"/>
        <w:textAlignment w:val="baseline"/>
        <w:rPr>
          <w:rFonts w:asciiTheme="majorHAnsi" w:hAnsiTheme="majorHAnsi"/>
          <w:b/>
          <w:color w:val="000000"/>
          <w:sz w:val="24"/>
          <w:szCs w:val="24"/>
        </w:rPr>
      </w:pPr>
    </w:p>
    <w:p w:rsidR="003341FE" w:rsidRPr="00613D8A" w:rsidRDefault="00613D8A" w:rsidP="00613D8A">
      <w:pPr>
        <w:shd w:val="clear" w:color="auto" w:fill="FFFFFF"/>
        <w:spacing w:before="150"/>
        <w:textAlignment w:val="baseline"/>
        <w:rPr>
          <w:rFonts w:asciiTheme="majorHAnsi" w:hAnsiTheme="majorHAnsi"/>
          <w:b/>
          <w:color w:val="000000"/>
          <w:sz w:val="36"/>
          <w:szCs w:val="36"/>
        </w:rPr>
      </w:pPr>
      <w:r>
        <w:rPr>
          <w:rFonts w:asciiTheme="majorHAnsi" w:hAnsiTheme="majorHAnsi"/>
          <w:b/>
          <w:color w:val="000000"/>
          <w:sz w:val="36"/>
          <w:szCs w:val="36"/>
        </w:rPr>
        <w:t xml:space="preserve">             </w:t>
      </w:r>
      <w:r w:rsidR="00D46BBA">
        <w:rPr>
          <w:rFonts w:asciiTheme="majorHAnsi" w:hAnsiTheme="majorHAnsi"/>
          <w:b/>
          <w:color w:val="000000"/>
          <w:sz w:val="36"/>
          <w:szCs w:val="36"/>
        </w:rPr>
        <w:t>Diagnostic Medical Sonography Program Outcomes</w:t>
      </w:r>
    </w:p>
    <w:p w:rsidR="003341FE" w:rsidRDefault="003341FE" w:rsidP="0089382E">
      <w:pPr>
        <w:shd w:val="clear" w:color="auto" w:fill="FFFFFF"/>
        <w:spacing w:before="150"/>
        <w:textAlignment w:val="baseline"/>
        <w:rPr>
          <w:rFonts w:asciiTheme="majorHAnsi" w:hAnsiTheme="majorHAnsi"/>
          <w:b/>
          <w:color w:val="000000"/>
          <w:sz w:val="24"/>
          <w:szCs w:val="24"/>
        </w:rPr>
      </w:pPr>
    </w:p>
    <w:p w:rsidR="00FE5BFD" w:rsidRPr="0089382E" w:rsidRDefault="003341FE" w:rsidP="0089382E">
      <w:pPr>
        <w:shd w:val="clear" w:color="auto" w:fill="FFFFFF"/>
        <w:spacing w:before="150"/>
        <w:textAlignment w:val="baseline"/>
        <w:rPr>
          <w:rFonts w:asciiTheme="majorHAnsi" w:hAnsiTheme="majorHAnsi"/>
          <w:b/>
          <w:color w:val="000000"/>
          <w:sz w:val="28"/>
          <w:szCs w:val="28"/>
        </w:rPr>
      </w:pPr>
      <w:r>
        <w:rPr>
          <w:rFonts w:asciiTheme="majorHAnsi" w:hAnsiTheme="majorHAnsi"/>
          <w:b/>
          <w:color w:val="000000"/>
          <w:sz w:val="24"/>
          <w:szCs w:val="24"/>
        </w:rPr>
        <w:t xml:space="preserve">                                                             </w:t>
      </w:r>
      <w:r w:rsidR="00A63A7F">
        <w:rPr>
          <w:rFonts w:asciiTheme="majorHAnsi" w:hAnsiTheme="majorHAnsi"/>
          <w:b/>
          <w:color w:val="000000"/>
          <w:sz w:val="24"/>
          <w:szCs w:val="24"/>
        </w:rPr>
        <w:t xml:space="preserve">       </w:t>
      </w:r>
      <w:r w:rsidR="0089382E">
        <w:rPr>
          <w:rFonts w:asciiTheme="majorHAnsi" w:hAnsiTheme="majorHAnsi"/>
          <w:b/>
          <w:color w:val="000000"/>
          <w:sz w:val="24"/>
          <w:szCs w:val="24"/>
        </w:rPr>
        <w:t xml:space="preserve"> </w:t>
      </w:r>
      <w:r w:rsidR="00FE5BFD" w:rsidRPr="0089382E">
        <w:rPr>
          <w:rFonts w:asciiTheme="majorHAnsi" w:hAnsiTheme="majorHAnsi"/>
          <w:b/>
          <w:color w:val="000000"/>
          <w:sz w:val="28"/>
          <w:szCs w:val="28"/>
        </w:rPr>
        <w:t>Program Effectiveness Data</w:t>
      </w:r>
    </w:p>
    <w:tbl>
      <w:tblPr>
        <w:tblpPr w:leftFromText="180" w:rightFromText="180" w:vertAnchor="text" w:horzAnchor="margin" w:tblpX="-324" w:tblpY="308"/>
        <w:tblW w:w="11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8"/>
        <w:gridCol w:w="990"/>
        <w:gridCol w:w="1170"/>
        <w:gridCol w:w="1440"/>
        <w:gridCol w:w="1800"/>
        <w:gridCol w:w="2340"/>
        <w:gridCol w:w="3024"/>
      </w:tblGrid>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Year</w:t>
            </w:r>
          </w:p>
        </w:tc>
        <w:tc>
          <w:tcPr>
            <w:tcW w:w="990" w:type="dxa"/>
            <w:shd w:val="clear" w:color="auto" w:fill="auto"/>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Number of Starting Students</w:t>
            </w:r>
          </w:p>
        </w:tc>
        <w:tc>
          <w:tcPr>
            <w:tcW w:w="1170" w:type="dxa"/>
            <w:shd w:val="clear" w:color="auto" w:fill="auto"/>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Number of Graduate</w:t>
            </w:r>
            <w:r>
              <w:rPr>
                <w:rFonts w:ascii="Times New Roman" w:eastAsia="Times New Roman" w:hAnsi="Times New Roman" w:cs="Times New Roman"/>
                <w:b/>
                <w:sz w:val="20"/>
                <w:szCs w:val="20"/>
              </w:rPr>
              <w:t>s</w:t>
            </w:r>
          </w:p>
        </w:tc>
        <w:tc>
          <w:tcPr>
            <w:tcW w:w="1440" w:type="dxa"/>
            <w:shd w:val="clear" w:color="auto" w:fill="auto"/>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 xml:space="preserve">Program </w:t>
            </w:r>
            <w:r w:rsidRPr="00B0540F">
              <w:rPr>
                <w:rFonts w:ascii="Times New Roman" w:eastAsia="Times New Roman" w:hAnsi="Times New Roman" w:cs="Times New Roman"/>
                <w:b/>
                <w:i/>
                <w:sz w:val="20"/>
                <w:szCs w:val="20"/>
              </w:rPr>
              <w:t>Completion Rate</w:t>
            </w:r>
          </w:p>
          <w:p w:rsidR="005C7953" w:rsidRPr="0089382E" w:rsidRDefault="005C7953" w:rsidP="005C7953">
            <w:pPr>
              <w:spacing w:after="0" w:line="240" w:lineRule="auto"/>
              <w:jc w:val="center"/>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Benchmark</w:t>
            </w:r>
          </w:p>
          <w:p w:rsidR="005C7953" w:rsidRPr="00FE5BFD" w:rsidRDefault="005C7953" w:rsidP="005C7953">
            <w:pPr>
              <w:spacing w:after="0" w:line="240" w:lineRule="auto"/>
              <w:jc w:val="center"/>
              <w:rPr>
                <w:rFonts w:ascii="Times New Roman" w:eastAsia="Times New Roman" w:hAnsi="Times New Roman" w:cs="Times New Roman"/>
                <w:b/>
                <w:sz w:val="24"/>
                <w:szCs w:val="24"/>
              </w:rPr>
            </w:pPr>
            <w:r w:rsidRPr="0089382E">
              <w:rPr>
                <w:rFonts w:ascii="Times New Roman" w:eastAsia="Times New Roman" w:hAnsi="Times New Roman" w:cs="Times New Roman"/>
                <w:b/>
                <w:sz w:val="20"/>
                <w:szCs w:val="20"/>
              </w:rPr>
              <w:t>&gt;80%</w:t>
            </w:r>
          </w:p>
        </w:tc>
        <w:tc>
          <w:tcPr>
            <w:tcW w:w="1800" w:type="dxa"/>
          </w:tcPr>
          <w:p w:rsidR="005C7953" w:rsidRPr="0089382E" w:rsidRDefault="005C7953" w:rsidP="005C7953">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Program </w:t>
            </w:r>
            <w:r w:rsidRPr="00B0540F">
              <w:rPr>
                <w:rFonts w:ascii="Times New Roman" w:eastAsia="Times New Roman" w:hAnsi="Times New Roman" w:cs="Times New Roman"/>
                <w:b/>
                <w:i/>
                <w:sz w:val="20"/>
                <w:szCs w:val="20"/>
              </w:rPr>
              <w:t>Attrition</w:t>
            </w:r>
            <w:r>
              <w:rPr>
                <w:rFonts w:ascii="Times New Roman" w:eastAsia="Times New Roman" w:hAnsi="Times New Roman" w:cs="Times New Roman"/>
                <w:b/>
                <w:sz w:val="20"/>
                <w:szCs w:val="20"/>
              </w:rPr>
              <w:t xml:space="preserve"> Rate</w:t>
            </w:r>
          </w:p>
        </w:tc>
        <w:tc>
          <w:tcPr>
            <w:tcW w:w="2340" w:type="dxa"/>
          </w:tcPr>
          <w:p w:rsidR="005C7953"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ARDMS Registered upon </w:t>
            </w:r>
            <w:r w:rsidRPr="0089382E">
              <w:rPr>
                <w:rFonts w:ascii="Times New Roman" w:eastAsia="Times New Roman" w:hAnsi="Times New Roman" w:cs="Times New Roman"/>
                <w:b/>
                <w:sz w:val="20"/>
                <w:szCs w:val="20"/>
              </w:rPr>
              <w:t>Graduation</w:t>
            </w:r>
            <w:r w:rsidR="00B0540F">
              <w:rPr>
                <w:rFonts w:ascii="Times New Roman" w:eastAsia="Times New Roman" w:hAnsi="Times New Roman" w:cs="Times New Roman"/>
                <w:b/>
                <w:sz w:val="20"/>
                <w:szCs w:val="20"/>
              </w:rPr>
              <w:t xml:space="preserve"> </w:t>
            </w:r>
            <w:r>
              <w:rPr>
                <w:rFonts w:ascii="Times New Roman" w:eastAsia="Times New Roman" w:hAnsi="Times New Roman" w:cs="Times New Roman"/>
                <w:b/>
                <w:sz w:val="20"/>
                <w:szCs w:val="20"/>
              </w:rPr>
              <w:t>Rate</w:t>
            </w:r>
          </w:p>
          <w:p w:rsidR="005C7953"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Benchmark</w:t>
            </w:r>
          </w:p>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&gt; 75%</w:t>
            </w:r>
          </w:p>
        </w:tc>
        <w:tc>
          <w:tcPr>
            <w:tcW w:w="3024" w:type="dxa"/>
            <w:shd w:val="clear" w:color="auto" w:fill="auto"/>
          </w:tcPr>
          <w:p w:rsidR="005C7953" w:rsidRDefault="005C7953" w:rsidP="005C7953">
            <w:pPr>
              <w:spacing w:after="0" w:line="240" w:lineRule="auto"/>
              <w:jc w:val="center"/>
              <w:rPr>
                <w:rFonts w:ascii="Times New Roman" w:eastAsia="Times New Roman" w:hAnsi="Times New Roman" w:cs="Times New Roman"/>
                <w:b/>
                <w:sz w:val="20"/>
                <w:szCs w:val="20"/>
              </w:rPr>
            </w:pPr>
            <w:r w:rsidRPr="00E81946">
              <w:rPr>
                <w:rFonts w:ascii="Times New Roman" w:eastAsia="Times New Roman" w:hAnsi="Times New Roman" w:cs="Times New Roman"/>
                <w:b/>
                <w:sz w:val="20"/>
                <w:szCs w:val="20"/>
              </w:rPr>
              <w:t>Employment Rate of Graduates Actively Seeking/</w:t>
            </w:r>
          </w:p>
          <w:p w:rsidR="005C7953" w:rsidRPr="00E81946" w:rsidRDefault="005C7953" w:rsidP="005C7953">
            <w:pPr>
              <w:spacing w:after="0" w:line="240" w:lineRule="auto"/>
              <w:jc w:val="center"/>
              <w:rPr>
                <w:rFonts w:ascii="Times New Roman" w:eastAsia="Times New Roman" w:hAnsi="Times New Roman" w:cs="Times New Roman"/>
                <w:b/>
                <w:sz w:val="20"/>
                <w:szCs w:val="20"/>
              </w:rPr>
            </w:pPr>
            <w:r w:rsidRPr="00E81946">
              <w:rPr>
                <w:rFonts w:ascii="Times New Roman" w:eastAsia="Times New Roman" w:hAnsi="Times New Roman" w:cs="Times New Roman"/>
                <w:b/>
                <w:sz w:val="20"/>
                <w:szCs w:val="20"/>
              </w:rPr>
              <w:t>Gaining Employment within 12 months of Graduation</w:t>
            </w:r>
          </w:p>
        </w:tc>
      </w:tr>
      <w:tr w:rsidR="005C7953" w:rsidRPr="00FE5BFD" w:rsidTr="00B0540F">
        <w:tc>
          <w:tcPr>
            <w:tcW w:w="1098"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180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2017</w:t>
            </w:r>
          </w:p>
        </w:tc>
        <w:tc>
          <w:tcPr>
            <w:tcW w:w="990" w:type="dxa"/>
            <w:shd w:val="clear" w:color="auto" w:fill="auto"/>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0" w:type="dxa"/>
            <w:shd w:val="clear" w:color="auto" w:fill="auto"/>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40" w:type="dxa"/>
            <w:shd w:val="clear" w:color="auto" w:fill="auto"/>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90%</w:t>
            </w:r>
          </w:p>
        </w:tc>
        <w:tc>
          <w:tcPr>
            <w:tcW w:w="1800" w:type="dxa"/>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340" w:type="dxa"/>
          </w:tcPr>
          <w:p w:rsidR="005C7953" w:rsidRPr="00FE5BFD" w:rsidRDefault="00042A0C"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3024"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2016</w:t>
            </w:r>
          </w:p>
        </w:tc>
        <w:tc>
          <w:tcPr>
            <w:tcW w:w="990"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10 </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w:t>
            </w: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70 %</w:t>
            </w:r>
          </w:p>
        </w:tc>
        <w:tc>
          <w:tcPr>
            <w:tcW w:w="1800" w:type="dxa"/>
          </w:tcPr>
          <w:p w:rsidR="005C7953"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30%</w:t>
            </w: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71%</w:t>
            </w:r>
          </w:p>
        </w:tc>
        <w:tc>
          <w:tcPr>
            <w:tcW w:w="3024" w:type="dxa"/>
            <w:shd w:val="clear" w:color="auto" w:fill="auto"/>
          </w:tcPr>
          <w:p w:rsidR="005C7953" w:rsidRPr="00FE5BFD" w:rsidRDefault="00287769"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sidRPr="0089382E">
              <w:rPr>
                <w:rFonts w:ascii="Times New Roman" w:eastAsia="Times New Roman" w:hAnsi="Times New Roman" w:cs="Times New Roman"/>
                <w:b/>
                <w:sz w:val="20"/>
                <w:szCs w:val="20"/>
              </w:rPr>
              <w:t>2015</w:t>
            </w:r>
          </w:p>
        </w:tc>
        <w:tc>
          <w:tcPr>
            <w:tcW w:w="990" w:type="dxa"/>
            <w:shd w:val="clear" w:color="auto" w:fill="auto"/>
          </w:tcPr>
          <w:p w:rsidR="005C7953" w:rsidRPr="00FE5BFD"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w:t>
            </w:r>
          </w:p>
        </w:tc>
        <w:tc>
          <w:tcPr>
            <w:tcW w:w="1440" w:type="dxa"/>
            <w:shd w:val="clear" w:color="auto" w:fill="auto"/>
          </w:tcPr>
          <w:p w:rsidR="005C7953" w:rsidRPr="00FE5BFD"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r w:rsidR="005C7953">
              <w:rPr>
                <w:rFonts w:ascii="Times New Roman" w:eastAsia="Times New Roman" w:hAnsi="Times New Roman" w:cs="Times New Roman"/>
                <w:b/>
                <w:sz w:val="24"/>
                <w:szCs w:val="24"/>
              </w:rPr>
              <w:t xml:space="preserve"> %</w:t>
            </w:r>
          </w:p>
        </w:tc>
        <w:tc>
          <w:tcPr>
            <w:tcW w:w="1800" w:type="dxa"/>
          </w:tcPr>
          <w:p w:rsidR="005C7953"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r w:rsidR="005C7953">
              <w:rPr>
                <w:rFonts w:ascii="Times New Roman" w:eastAsia="Times New Roman" w:hAnsi="Times New Roman" w:cs="Times New Roman"/>
                <w:b/>
                <w:sz w:val="24"/>
                <w:szCs w:val="24"/>
              </w:rPr>
              <w:t>%</w:t>
            </w:r>
          </w:p>
        </w:tc>
        <w:tc>
          <w:tcPr>
            <w:tcW w:w="2340" w:type="dxa"/>
          </w:tcPr>
          <w:p w:rsidR="005C7953"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r w:rsidR="005C7953">
              <w:rPr>
                <w:rFonts w:ascii="Times New Roman" w:eastAsia="Times New Roman" w:hAnsi="Times New Roman" w:cs="Times New Roman"/>
                <w:b/>
                <w:sz w:val="24"/>
                <w:szCs w:val="24"/>
              </w:rPr>
              <w:t>%</w:t>
            </w:r>
          </w:p>
        </w:tc>
        <w:tc>
          <w:tcPr>
            <w:tcW w:w="3024" w:type="dxa"/>
            <w:shd w:val="clear" w:color="auto" w:fill="auto"/>
          </w:tcPr>
          <w:p w:rsidR="005C7953" w:rsidRPr="00FE5BFD" w:rsidRDefault="00F115A4"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91</w:t>
            </w:r>
            <w:r w:rsidR="005C7953">
              <w:rPr>
                <w:rFonts w:ascii="Times New Roman" w:eastAsia="Times New Roman" w:hAnsi="Times New Roman" w:cs="Times New Roman"/>
                <w:b/>
                <w:sz w:val="24"/>
                <w:szCs w:val="24"/>
              </w:rPr>
              <w:t>%</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2014</w:t>
            </w: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40" w:type="dxa"/>
            <w:shd w:val="clear" w:color="auto" w:fill="auto"/>
          </w:tcPr>
          <w:p w:rsidR="005C7953" w:rsidRPr="00FE5BFD" w:rsidRDefault="005C7953" w:rsidP="005C7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B0540F">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90%</w:t>
            </w:r>
          </w:p>
        </w:tc>
        <w:tc>
          <w:tcPr>
            <w:tcW w:w="1800" w:type="dxa"/>
          </w:tcPr>
          <w:p w:rsidR="005C7953"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w:t>
            </w:r>
          </w:p>
        </w:tc>
        <w:tc>
          <w:tcPr>
            <w:tcW w:w="2340" w:type="dxa"/>
          </w:tcPr>
          <w:p w:rsidR="005C7953" w:rsidRPr="00FE5BFD" w:rsidRDefault="005C7953" w:rsidP="005C7953">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89%</w:t>
            </w: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2013</w:t>
            </w: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w:t>
            </w: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80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58%</w:t>
            </w: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p>
        </w:tc>
      </w:tr>
      <w:tr w:rsidR="005C7953" w:rsidRPr="00FE5BFD" w:rsidTr="00B0540F">
        <w:tc>
          <w:tcPr>
            <w:tcW w:w="1098" w:type="dxa"/>
            <w:shd w:val="clear" w:color="auto" w:fill="auto"/>
          </w:tcPr>
          <w:p w:rsidR="005C7953" w:rsidRPr="0089382E" w:rsidRDefault="005C7953"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2011</w:t>
            </w:r>
          </w:p>
        </w:tc>
        <w:tc>
          <w:tcPr>
            <w:tcW w:w="99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17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p>
        </w:tc>
        <w:tc>
          <w:tcPr>
            <w:tcW w:w="1440"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100%</w:t>
            </w:r>
          </w:p>
        </w:tc>
        <w:tc>
          <w:tcPr>
            <w:tcW w:w="180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0%</w:t>
            </w:r>
          </w:p>
        </w:tc>
        <w:tc>
          <w:tcPr>
            <w:tcW w:w="2340" w:type="dxa"/>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78%</w:t>
            </w:r>
          </w:p>
        </w:tc>
        <w:tc>
          <w:tcPr>
            <w:tcW w:w="3024" w:type="dxa"/>
            <w:shd w:val="clear" w:color="auto" w:fill="auto"/>
          </w:tcPr>
          <w:p w:rsidR="005C7953" w:rsidRPr="00FE5BFD" w:rsidRDefault="005C7953"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89%</w:t>
            </w:r>
          </w:p>
        </w:tc>
      </w:tr>
      <w:tr w:rsidR="00B0540F" w:rsidRPr="00FE5BFD" w:rsidTr="00B0540F">
        <w:tc>
          <w:tcPr>
            <w:tcW w:w="1098" w:type="dxa"/>
            <w:shd w:val="clear" w:color="auto" w:fill="auto"/>
          </w:tcPr>
          <w:p w:rsidR="00B0540F" w:rsidRDefault="00B0540F" w:rsidP="005C7953">
            <w:pPr>
              <w:spacing w:after="0" w:line="240" w:lineRule="auto"/>
              <w:rPr>
                <w:rFonts w:ascii="Times New Roman" w:eastAsia="Times New Roman" w:hAnsi="Times New Roman" w:cs="Times New Roman"/>
                <w:b/>
                <w:sz w:val="20"/>
                <w:szCs w:val="20"/>
              </w:rPr>
            </w:pPr>
          </w:p>
        </w:tc>
        <w:tc>
          <w:tcPr>
            <w:tcW w:w="990" w:type="dxa"/>
            <w:shd w:val="clear" w:color="auto" w:fill="auto"/>
          </w:tcPr>
          <w:p w:rsidR="00B0540F" w:rsidRDefault="00B0540F" w:rsidP="005C7953">
            <w:pPr>
              <w:spacing w:after="0" w:line="240" w:lineRule="auto"/>
              <w:jc w:val="center"/>
              <w:rPr>
                <w:rFonts w:ascii="Times New Roman" w:eastAsia="Times New Roman" w:hAnsi="Times New Roman" w:cs="Times New Roman"/>
                <w:b/>
                <w:sz w:val="24"/>
                <w:szCs w:val="24"/>
              </w:rPr>
            </w:pPr>
          </w:p>
        </w:tc>
        <w:tc>
          <w:tcPr>
            <w:tcW w:w="1170" w:type="dxa"/>
            <w:shd w:val="clear" w:color="auto" w:fill="auto"/>
          </w:tcPr>
          <w:p w:rsidR="00B0540F" w:rsidRDefault="00B0540F" w:rsidP="00C00D26">
            <w:pPr>
              <w:spacing w:after="0" w:line="240" w:lineRule="auto"/>
              <w:rPr>
                <w:rFonts w:ascii="Times New Roman" w:eastAsia="Times New Roman" w:hAnsi="Times New Roman" w:cs="Times New Roman"/>
                <w:b/>
                <w:sz w:val="24"/>
                <w:szCs w:val="24"/>
              </w:rPr>
            </w:pPr>
          </w:p>
        </w:tc>
        <w:tc>
          <w:tcPr>
            <w:tcW w:w="1440" w:type="dxa"/>
            <w:shd w:val="clear" w:color="auto" w:fill="auto"/>
          </w:tcPr>
          <w:p w:rsidR="00B0540F" w:rsidRDefault="00B0540F" w:rsidP="005C7953">
            <w:pPr>
              <w:spacing w:after="0" w:line="240" w:lineRule="auto"/>
              <w:jc w:val="center"/>
              <w:rPr>
                <w:rFonts w:ascii="Times New Roman" w:eastAsia="Times New Roman" w:hAnsi="Times New Roman" w:cs="Times New Roman"/>
                <w:b/>
                <w:sz w:val="24"/>
                <w:szCs w:val="24"/>
              </w:rPr>
            </w:pPr>
          </w:p>
        </w:tc>
        <w:tc>
          <w:tcPr>
            <w:tcW w:w="1800" w:type="dxa"/>
          </w:tcPr>
          <w:p w:rsidR="00B0540F" w:rsidRDefault="00B0540F" w:rsidP="00C00D26">
            <w:pPr>
              <w:spacing w:after="0" w:line="240" w:lineRule="auto"/>
              <w:rPr>
                <w:rFonts w:ascii="Times New Roman" w:eastAsia="Times New Roman" w:hAnsi="Times New Roman" w:cs="Times New Roman"/>
                <w:b/>
                <w:sz w:val="24"/>
                <w:szCs w:val="24"/>
              </w:rPr>
            </w:pPr>
          </w:p>
        </w:tc>
        <w:tc>
          <w:tcPr>
            <w:tcW w:w="2340" w:type="dxa"/>
          </w:tcPr>
          <w:p w:rsidR="00B0540F" w:rsidRDefault="00B0540F" w:rsidP="00C00D26">
            <w:pPr>
              <w:spacing w:after="0" w:line="240" w:lineRule="auto"/>
              <w:rPr>
                <w:rFonts w:ascii="Times New Roman" w:eastAsia="Times New Roman" w:hAnsi="Times New Roman" w:cs="Times New Roman"/>
                <w:b/>
                <w:sz w:val="24"/>
                <w:szCs w:val="24"/>
              </w:rPr>
            </w:pPr>
          </w:p>
        </w:tc>
        <w:tc>
          <w:tcPr>
            <w:tcW w:w="3024" w:type="dxa"/>
            <w:shd w:val="clear" w:color="auto" w:fill="auto"/>
          </w:tcPr>
          <w:p w:rsidR="00B0540F" w:rsidRDefault="00B0540F" w:rsidP="00C00D26">
            <w:pPr>
              <w:spacing w:after="0" w:line="240" w:lineRule="auto"/>
              <w:rPr>
                <w:rFonts w:ascii="Times New Roman" w:eastAsia="Times New Roman" w:hAnsi="Times New Roman" w:cs="Times New Roman"/>
                <w:b/>
                <w:sz w:val="24"/>
                <w:szCs w:val="24"/>
              </w:rPr>
            </w:pPr>
          </w:p>
        </w:tc>
      </w:tr>
      <w:tr w:rsidR="003020F6" w:rsidRPr="00FE5BFD" w:rsidTr="00B0540F">
        <w:tc>
          <w:tcPr>
            <w:tcW w:w="1098" w:type="dxa"/>
            <w:shd w:val="clear" w:color="auto" w:fill="auto"/>
          </w:tcPr>
          <w:p w:rsidR="003020F6" w:rsidRDefault="003020F6" w:rsidP="005C7953">
            <w:pPr>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 xml:space="preserve">5 </w:t>
            </w:r>
            <w:proofErr w:type="spellStart"/>
            <w:r>
              <w:rPr>
                <w:rFonts w:ascii="Times New Roman" w:eastAsia="Times New Roman" w:hAnsi="Times New Roman" w:cs="Times New Roman"/>
                <w:b/>
                <w:sz w:val="20"/>
                <w:szCs w:val="20"/>
              </w:rPr>
              <w:t>yr</w:t>
            </w:r>
            <w:proofErr w:type="spellEnd"/>
            <w:r>
              <w:rPr>
                <w:rFonts w:ascii="Times New Roman" w:eastAsia="Times New Roman" w:hAnsi="Times New Roman" w:cs="Times New Roman"/>
                <w:b/>
                <w:sz w:val="20"/>
                <w:szCs w:val="20"/>
              </w:rPr>
              <w:t xml:space="preserve"> total</w:t>
            </w:r>
          </w:p>
        </w:tc>
        <w:tc>
          <w:tcPr>
            <w:tcW w:w="990" w:type="dxa"/>
            <w:shd w:val="clear" w:color="auto" w:fill="auto"/>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52</w:t>
            </w:r>
          </w:p>
        </w:tc>
        <w:tc>
          <w:tcPr>
            <w:tcW w:w="1170" w:type="dxa"/>
            <w:shd w:val="clear" w:color="auto" w:fill="auto"/>
          </w:tcPr>
          <w:p w:rsidR="003020F6" w:rsidRDefault="003020F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48</w:t>
            </w:r>
          </w:p>
        </w:tc>
        <w:tc>
          <w:tcPr>
            <w:tcW w:w="1440" w:type="dxa"/>
            <w:shd w:val="clear" w:color="auto" w:fill="auto"/>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003020F6">
              <w:rPr>
                <w:rFonts w:ascii="Times New Roman" w:eastAsia="Times New Roman" w:hAnsi="Times New Roman" w:cs="Times New Roman"/>
                <w:b/>
                <w:sz w:val="24"/>
                <w:szCs w:val="24"/>
              </w:rPr>
              <w:t>%</w:t>
            </w:r>
          </w:p>
        </w:tc>
        <w:tc>
          <w:tcPr>
            <w:tcW w:w="1800" w:type="dxa"/>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w:t>
            </w:r>
            <w:r w:rsidR="003020F6">
              <w:rPr>
                <w:rFonts w:ascii="Times New Roman" w:eastAsia="Times New Roman" w:hAnsi="Times New Roman" w:cs="Times New Roman"/>
                <w:b/>
                <w:sz w:val="24"/>
                <w:szCs w:val="24"/>
              </w:rPr>
              <w:t>%</w:t>
            </w:r>
          </w:p>
        </w:tc>
        <w:tc>
          <w:tcPr>
            <w:tcW w:w="2340" w:type="dxa"/>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77</w:t>
            </w:r>
            <w:r w:rsidR="003020F6">
              <w:rPr>
                <w:rFonts w:ascii="Times New Roman" w:eastAsia="Times New Roman" w:hAnsi="Times New Roman" w:cs="Times New Roman"/>
                <w:b/>
                <w:sz w:val="24"/>
                <w:szCs w:val="24"/>
              </w:rPr>
              <w:t>%</w:t>
            </w:r>
          </w:p>
        </w:tc>
        <w:tc>
          <w:tcPr>
            <w:tcW w:w="3024" w:type="dxa"/>
            <w:shd w:val="clear" w:color="auto" w:fill="auto"/>
          </w:tcPr>
          <w:p w:rsidR="003020F6" w:rsidRDefault="00C00D26" w:rsidP="005C795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92</w:t>
            </w:r>
            <w:r w:rsidR="003020F6">
              <w:rPr>
                <w:rFonts w:ascii="Times New Roman" w:eastAsia="Times New Roman" w:hAnsi="Times New Roman" w:cs="Times New Roman"/>
                <w:b/>
                <w:sz w:val="24"/>
                <w:szCs w:val="24"/>
              </w:rPr>
              <w:t>%</w:t>
            </w:r>
          </w:p>
        </w:tc>
      </w:tr>
    </w:tbl>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C541ED" w:rsidRDefault="00C541ED" w:rsidP="00D36857">
      <w:pPr>
        <w:shd w:val="clear" w:color="auto" w:fill="FFFFFF"/>
        <w:spacing w:before="150"/>
        <w:textAlignment w:val="baseline"/>
        <w:rPr>
          <w:rFonts w:asciiTheme="majorHAnsi" w:hAnsiTheme="majorHAnsi"/>
          <w:color w:val="000000"/>
          <w:sz w:val="18"/>
          <w:szCs w:val="18"/>
        </w:rPr>
      </w:pPr>
    </w:p>
    <w:p w:rsidR="00C541ED" w:rsidRDefault="00C541ED" w:rsidP="00D36857">
      <w:pPr>
        <w:shd w:val="clear" w:color="auto" w:fill="FFFFFF"/>
        <w:spacing w:before="150"/>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CF6283" w:rsidRDefault="00CF6283" w:rsidP="00CF6283">
      <w:pPr>
        <w:shd w:val="clear" w:color="auto" w:fill="FFFFFF"/>
        <w:spacing w:before="150" w:line="240" w:lineRule="auto"/>
        <w:contextualSpacing/>
        <w:textAlignment w:val="baseline"/>
        <w:rPr>
          <w:rFonts w:asciiTheme="majorHAnsi" w:hAnsiTheme="majorHAnsi"/>
          <w:color w:val="000000"/>
          <w:sz w:val="18"/>
          <w:szCs w:val="18"/>
        </w:rPr>
      </w:pPr>
    </w:p>
    <w:p w:rsidR="00787C09" w:rsidRDefault="00787C09" w:rsidP="00CF6283">
      <w:pPr>
        <w:shd w:val="clear" w:color="auto" w:fill="FFFFFF"/>
        <w:spacing w:before="150" w:line="240" w:lineRule="auto"/>
        <w:contextualSpacing/>
        <w:textAlignment w:val="baseline"/>
        <w:rPr>
          <w:rFonts w:asciiTheme="majorHAnsi" w:hAnsiTheme="majorHAnsi"/>
          <w:color w:val="000000"/>
          <w:sz w:val="18"/>
          <w:szCs w:val="18"/>
        </w:rPr>
      </w:pPr>
    </w:p>
    <w:tbl>
      <w:tblPr>
        <w:tblStyle w:val="TableGrid"/>
        <w:tblpPr w:leftFromText="180" w:rightFromText="180" w:vertAnchor="text" w:horzAnchor="page" w:tblpX="1759" w:tblpY="215"/>
        <w:tblW w:w="0" w:type="auto"/>
        <w:tblLook w:val="04A0" w:firstRow="1" w:lastRow="0" w:firstColumn="1" w:lastColumn="0" w:noHBand="0" w:noVBand="1"/>
      </w:tblPr>
      <w:tblGrid>
        <w:gridCol w:w="6138"/>
        <w:gridCol w:w="1530"/>
      </w:tblGrid>
      <w:tr w:rsidR="00AF4ECA" w:rsidRPr="0098049B" w:rsidTr="004469CB">
        <w:tc>
          <w:tcPr>
            <w:tcW w:w="6138" w:type="dxa"/>
            <w:shd w:val="clear" w:color="auto" w:fill="BFBFBF" w:themeFill="background1" w:themeFillShade="BF"/>
          </w:tcPr>
          <w:p w:rsidR="00AF4ECA" w:rsidRPr="006F172F" w:rsidRDefault="00B95CEC"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First Semester</w:t>
            </w:r>
            <w:r w:rsidR="004469CB">
              <w:rPr>
                <w:rFonts w:asciiTheme="majorHAnsi" w:hAnsiTheme="majorHAnsi"/>
                <w:color w:val="000000"/>
                <w:sz w:val="20"/>
                <w:szCs w:val="20"/>
              </w:rPr>
              <w:t xml:space="preserve">                    </w:t>
            </w:r>
            <w:r w:rsidR="004469CB" w:rsidRPr="006F172F">
              <w:rPr>
                <w:rFonts w:asciiTheme="majorHAnsi" w:hAnsiTheme="majorHAnsi"/>
                <w:color w:val="000000"/>
                <w:sz w:val="20"/>
                <w:szCs w:val="20"/>
              </w:rPr>
              <w:t xml:space="preserve"> Pre-Occupational Classes   </w:t>
            </w:r>
          </w:p>
        </w:tc>
        <w:tc>
          <w:tcPr>
            <w:tcW w:w="1530" w:type="dxa"/>
            <w:shd w:val="clear" w:color="auto" w:fill="BFBFBF" w:themeFill="background1" w:themeFillShade="BF"/>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 CREDIT HOURS</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SEMN 1000</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First Semester Seminar</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0</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ENGL 1101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Composition and Rhetoric</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MATH 111</w:t>
            </w:r>
            <w:r w:rsidR="00336C34" w:rsidRPr="0098049B">
              <w:rPr>
                <w:rFonts w:asciiTheme="majorHAnsi" w:hAnsiTheme="majorHAnsi"/>
                <w:color w:val="000000"/>
                <w:sz w:val="16"/>
                <w:szCs w:val="16"/>
              </w:rPr>
              <w:t>1</w:t>
            </w:r>
            <w:r w:rsidRPr="0098049B">
              <w:rPr>
                <w:rFonts w:asciiTheme="majorHAnsi" w:hAnsiTheme="majorHAnsi"/>
                <w:color w:val="000000"/>
                <w:sz w:val="16"/>
                <w:szCs w:val="16"/>
              </w:rPr>
              <w:t xml:space="preserve">   College Algebra</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PSYC 1101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Introduction to Psychology</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BIOL 2113</w:t>
            </w:r>
            <w:r w:rsidR="00AF4ECA" w:rsidRPr="0098049B">
              <w:rPr>
                <w:rFonts w:asciiTheme="majorHAnsi" w:hAnsiTheme="majorHAnsi"/>
                <w:color w:val="000000"/>
                <w:sz w:val="16"/>
                <w:szCs w:val="16"/>
              </w:rPr>
              <w:t xml:space="preserve">  </w:t>
            </w:r>
            <w:r w:rsidR="0017452A">
              <w:rPr>
                <w:rFonts w:asciiTheme="majorHAnsi" w:hAnsiTheme="majorHAnsi"/>
                <w:color w:val="000000"/>
                <w:sz w:val="16"/>
                <w:szCs w:val="16"/>
              </w:rPr>
              <w:t xml:space="preserve">   </w:t>
            </w:r>
            <w:r w:rsidR="00AF4ECA" w:rsidRPr="0098049B">
              <w:rPr>
                <w:rFonts w:asciiTheme="majorHAnsi" w:hAnsiTheme="majorHAnsi"/>
                <w:color w:val="000000"/>
                <w:sz w:val="16"/>
                <w:szCs w:val="16"/>
              </w:rPr>
              <w:t xml:space="preserve">Anatomy and </w:t>
            </w:r>
            <w:r w:rsidRPr="0098049B">
              <w:rPr>
                <w:rFonts w:asciiTheme="majorHAnsi" w:hAnsiTheme="majorHAnsi"/>
                <w:color w:val="000000"/>
                <w:sz w:val="16"/>
                <w:szCs w:val="16"/>
              </w:rPr>
              <w:t>Physiology</w:t>
            </w:r>
            <w:r w:rsidR="0017452A">
              <w:rPr>
                <w:rFonts w:asciiTheme="majorHAnsi" w:hAnsiTheme="majorHAnsi"/>
                <w:color w:val="000000"/>
                <w:sz w:val="16"/>
                <w:szCs w:val="16"/>
              </w:rPr>
              <w:t xml:space="preserve"> I</w:t>
            </w:r>
          </w:p>
        </w:tc>
        <w:tc>
          <w:tcPr>
            <w:tcW w:w="1530" w:type="dxa"/>
          </w:tcPr>
          <w:p w:rsidR="00AF4ECA" w:rsidRPr="0098049B" w:rsidRDefault="00AF4ECA"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BIOL 2113</w:t>
            </w:r>
            <w:r w:rsidR="00AF4ECA" w:rsidRPr="0098049B">
              <w:rPr>
                <w:rFonts w:asciiTheme="majorHAnsi" w:hAnsiTheme="majorHAnsi"/>
                <w:color w:val="000000"/>
                <w:sz w:val="16"/>
                <w:szCs w:val="16"/>
              </w:rPr>
              <w:t xml:space="preserve"> L   Anatomy and Physiology </w:t>
            </w:r>
            <w:r w:rsidR="0017452A">
              <w:rPr>
                <w:rFonts w:asciiTheme="majorHAnsi" w:hAnsiTheme="majorHAnsi"/>
                <w:color w:val="000000"/>
                <w:sz w:val="16"/>
                <w:szCs w:val="16"/>
              </w:rPr>
              <w:t xml:space="preserve"> I </w:t>
            </w:r>
            <w:r w:rsidR="00AF4ECA" w:rsidRPr="0098049B">
              <w:rPr>
                <w:rFonts w:asciiTheme="majorHAnsi" w:hAnsiTheme="majorHAnsi"/>
                <w:color w:val="000000"/>
                <w:sz w:val="16"/>
                <w:szCs w:val="16"/>
              </w:rPr>
              <w:t>Lab</w:t>
            </w:r>
          </w:p>
        </w:tc>
        <w:tc>
          <w:tcPr>
            <w:tcW w:w="1530"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1</w:t>
            </w:r>
          </w:p>
        </w:tc>
      </w:tr>
      <w:tr w:rsidR="00AF4ECA" w:rsidRPr="0098049B" w:rsidTr="004469CB">
        <w:tc>
          <w:tcPr>
            <w:tcW w:w="6138" w:type="dxa"/>
            <w:shd w:val="clear" w:color="auto" w:fill="A6A6A6" w:themeFill="background1" w:themeFillShade="A6"/>
          </w:tcPr>
          <w:p w:rsidR="00AF4ECA" w:rsidRPr="006F172F" w:rsidRDefault="00B82F8C"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Second Semester</w:t>
            </w:r>
            <w:r w:rsidR="004469CB">
              <w:rPr>
                <w:rFonts w:asciiTheme="majorHAnsi" w:hAnsiTheme="majorHAnsi"/>
                <w:color w:val="000000"/>
                <w:sz w:val="20"/>
                <w:szCs w:val="20"/>
              </w:rPr>
              <w:t xml:space="preserve">                </w:t>
            </w:r>
            <w:r w:rsidR="004469CB" w:rsidRPr="006F172F">
              <w:rPr>
                <w:rFonts w:asciiTheme="majorHAnsi" w:hAnsiTheme="majorHAnsi"/>
                <w:color w:val="000000"/>
                <w:sz w:val="20"/>
                <w:szCs w:val="20"/>
              </w:rPr>
              <w:t xml:space="preserve"> Pre -Occupational Classes  </w:t>
            </w:r>
          </w:p>
        </w:tc>
        <w:tc>
          <w:tcPr>
            <w:tcW w:w="1530" w:type="dxa"/>
            <w:shd w:val="clear" w:color="auto" w:fill="A6A6A6" w:themeFill="background1" w:themeFillShade="A6"/>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Credit Hours</w:t>
            </w:r>
          </w:p>
        </w:tc>
      </w:tr>
      <w:tr w:rsidR="00AF4ECA" w:rsidRPr="0098049B" w:rsidTr="004469CB">
        <w:tc>
          <w:tcPr>
            <w:tcW w:w="6138" w:type="dxa"/>
            <w:shd w:val="clear" w:color="auto" w:fill="FFFFFF" w:themeFill="background1"/>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HUMN XXXX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Humanities/ Fine Arts Elective</w:t>
            </w:r>
          </w:p>
        </w:tc>
        <w:tc>
          <w:tcPr>
            <w:tcW w:w="1530" w:type="dxa"/>
            <w:shd w:val="clear" w:color="auto" w:fill="FFFFFF" w:themeFill="background1"/>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MATH 1127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Introduction to Statistics</w:t>
            </w:r>
          </w:p>
        </w:tc>
        <w:tc>
          <w:tcPr>
            <w:tcW w:w="1530"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PHYS 1110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Conceptual Physics</w:t>
            </w:r>
          </w:p>
        </w:tc>
        <w:tc>
          <w:tcPr>
            <w:tcW w:w="1530" w:type="dxa"/>
          </w:tcPr>
          <w:p w:rsidR="00AF4ECA" w:rsidRPr="0098049B" w:rsidRDefault="00336C34"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PHYS 1110 L</w:t>
            </w:r>
            <w:r w:rsidRPr="0098049B">
              <w:rPr>
                <w:rFonts w:asciiTheme="majorHAnsi" w:hAnsiTheme="majorHAnsi"/>
                <w:color w:val="000000"/>
                <w:sz w:val="16"/>
                <w:szCs w:val="16"/>
              </w:rPr>
              <w:t xml:space="preserve">   Conceptual Physics Lab</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 xml:space="preserve">BIOL 2114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 xml:space="preserve"> </w:t>
            </w:r>
            <w:r w:rsidR="0017452A">
              <w:rPr>
                <w:rFonts w:asciiTheme="majorHAnsi" w:hAnsiTheme="majorHAnsi"/>
                <w:color w:val="000000"/>
                <w:sz w:val="16"/>
                <w:szCs w:val="16"/>
              </w:rPr>
              <w:t xml:space="preserve">Anatomy and Physiology II </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 xml:space="preserve">BIOL 2114 L </w:t>
            </w:r>
            <w:r w:rsidR="0017452A">
              <w:rPr>
                <w:rFonts w:asciiTheme="majorHAnsi" w:hAnsiTheme="majorHAnsi"/>
                <w:color w:val="000000"/>
                <w:sz w:val="16"/>
                <w:szCs w:val="16"/>
              </w:rPr>
              <w:t xml:space="preserve">  Anatomy</w:t>
            </w:r>
            <w:r>
              <w:rPr>
                <w:rFonts w:asciiTheme="majorHAnsi" w:hAnsiTheme="majorHAnsi"/>
                <w:color w:val="000000"/>
                <w:sz w:val="16"/>
                <w:szCs w:val="16"/>
              </w:rPr>
              <w:t xml:space="preserve"> and Physiology II Lab</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AF4ECA" w:rsidRPr="0098049B" w:rsidTr="004469CB">
        <w:tc>
          <w:tcPr>
            <w:tcW w:w="6138" w:type="dxa"/>
            <w:shd w:val="clear" w:color="auto" w:fill="FFFFFF" w:themeFill="background1"/>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highlight w:val="yellow"/>
              </w:rPr>
              <w:t>Total Credit Hours Pre – Occupational Classes</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highlight w:val="yellow"/>
              </w:rPr>
              <w:t>27</w:t>
            </w:r>
          </w:p>
        </w:tc>
      </w:tr>
      <w:tr w:rsidR="00AF4ECA" w:rsidRPr="0098049B" w:rsidTr="004469CB">
        <w:tc>
          <w:tcPr>
            <w:tcW w:w="6138" w:type="dxa"/>
            <w:shd w:val="clear" w:color="auto" w:fill="A6A6A6" w:themeFill="background1" w:themeFillShade="A6"/>
          </w:tcPr>
          <w:p w:rsidR="00AF4ECA" w:rsidRPr="006F172F" w:rsidRDefault="00276720" w:rsidP="004469CB">
            <w:pPr>
              <w:spacing w:before="150"/>
              <w:textAlignment w:val="baseline"/>
              <w:rPr>
                <w:rFonts w:asciiTheme="majorHAnsi" w:hAnsiTheme="majorHAnsi"/>
                <w:color w:val="000000"/>
                <w:sz w:val="18"/>
                <w:szCs w:val="18"/>
              </w:rPr>
            </w:pPr>
            <w:r w:rsidRPr="006F172F">
              <w:rPr>
                <w:rFonts w:asciiTheme="majorHAnsi" w:hAnsiTheme="majorHAnsi"/>
                <w:color w:val="000000"/>
                <w:sz w:val="18"/>
                <w:szCs w:val="18"/>
              </w:rPr>
              <w:t>Third Semester</w:t>
            </w:r>
            <w:r w:rsidR="004469CB">
              <w:rPr>
                <w:rFonts w:asciiTheme="majorHAnsi" w:hAnsiTheme="majorHAnsi"/>
                <w:color w:val="000000"/>
                <w:sz w:val="18"/>
                <w:szCs w:val="18"/>
              </w:rPr>
              <w:t xml:space="preserve">              </w:t>
            </w:r>
            <w:r w:rsidR="004469CB" w:rsidRPr="006F172F">
              <w:rPr>
                <w:rFonts w:asciiTheme="majorHAnsi" w:hAnsiTheme="majorHAnsi"/>
                <w:color w:val="000000"/>
                <w:sz w:val="18"/>
                <w:szCs w:val="18"/>
              </w:rPr>
              <w:t xml:space="preserve"> OCCUPATIONAL CLASSES    (Competitive Admission)  </w:t>
            </w:r>
          </w:p>
        </w:tc>
        <w:tc>
          <w:tcPr>
            <w:tcW w:w="1530" w:type="dxa"/>
            <w:shd w:val="clear" w:color="auto" w:fill="A6A6A6" w:themeFill="background1" w:themeFillShade="A6"/>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Credit Hours</w:t>
            </w:r>
          </w:p>
        </w:tc>
      </w:tr>
      <w:tr w:rsidR="00AF4ECA" w:rsidRPr="0098049B" w:rsidTr="004469CB">
        <w:tc>
          <w:tcPr>
            <w:tcW w:w="6138"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1010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Foundations of Sonography</w:t>
            </w:r>
          </w:p>
        </w:tc>
        <w:tc>
          <w:tcPr>
            <w:tcW w:w="1530" w:type="dxa"/>
          </w:tcPr>
          <w:p w:rsidR="00276720"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1020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Sectional Anatomy and Normal Sonographic Appearance</w:t>
            </w:r>
          </w:p>
        </w:tc>
        <w:tc>
          <w:tcPr>
            <w:tcW w:w="1530"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shd w:val="clear" w:color="auto" w:fill="FFFFFF" w:themeFill="background1"/>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DMSO</w:t>
            </w:r>
            <w:r>
              <w:rPr>
                <w:rFonts w:asciiTheme="majorHAnsi" w:hAnsiTheme="majorHAnsi"/>
                <w:color w:val="000000"/>
                <w:sz w:val="16"/>
                <w:szCs w:val="16"/>
              </w:rPr>
              <w:t>1040</w:t>
            </w:r>
            <w:r w:rsidRPr="0098049B">
              <w:rPr>
                <w:rFonts w:asciiTheme="majorHAnsi" w:hAnsiTheme="majorHAnsi"/>
                <w:color w:val="000000"/>
                <w:sz w:val="16"/>
                <w:szCs w:val="16"/>
              </w:rPr>
              <w:t xml:space="preserve">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Sonographic Physics and Instrumentation</w:t>
            </w:r>
          </w:p>
        </w:tc>
        <w:tc>
          <w:tcPr>
            <w:tcW w:w="1530" w:type="dxa"/>
          </w:tcPr>
          <w:p w:rsidR="00AF4ECA" w:rsidRPr="0098049B" w:rsidRDefault="00B82F8C"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AF4ECA" w:rsidRPr="0098049B" w:rsidTr="004469CB">
        <w:tc>
          <w:tcPr>
            <w:tcW w:w="6138" w:type="dxa"/>
          </w:tcPr>
          <w:p w:rsidR="00AF4ECA"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1060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Clinical Sonography I</w:t>
            </w:r>
          </w:p>
        </w:tc>
        <w:tc>
          <w:tcPr>
            <w:tcW w:w="1530" w:type="dxa"/>
          </w:tcPr>
          <w:p w:rsidR="00AF4ECA"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4</w:t>
            </w:r>
          </w:p>
        </w:tc>
      </w:tr>
      <w:tr w:rsidR="00336C34" w:rsidRPr="0098049B" w:rsidTr="004469CB">
        <w:tc>
          <w:tcPr>
            <w:tcW w:w="6138" w:type="dxa"/>
            <w:shd w:val="clear" w:color="auto" w:fill="A6A6A6" w:themeFill="background1" w:themeFillShade="A6"/>
          </w:tcPr>
          <w:p w:rsidR="00336C34" w:rsidRPr="006F172F" w:rsidRDefault="00276720"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Fourth Semester</w:t>
            </w:r>
            <w:r w:rsidR="000A6D97">
              <w:rPr>
                <w:rFonts w:asciiTheme="majorHAnsi" w:hAnsiTheme="majorHAnsi"/>
                <w:color w:val="000000"/>
                <w:sz w:val="20"/>
                <w:szCs w:val="20"/>
              </w:rPr>
              <w:t xml:space="preserve">                </w:t>
            </w:r>
            <w:r w:rsidR="004469CB" w:rsidRPr="006F172F">
              <w:rPr>
                <w:rFonts w:asciiTheme="majorHAnsi" w:hAnsiTheme="majorHAnsi"/>
                <w:color w:val="000000"/>
                <w:sz w:val="20"/>
                <w:szCs w:val="20"/>
              </w:rPr>
              <w:t xml:space="preserve">OCCUPATIONAL CLASSES    </w:t>
            </w:r>
          </w:p>
        </w:tc>
        <w:tc>
          <w:tcPr>
            <w:tcW w:w="1530" w:type="dxa"/>
            <w:shd w:val="clear" w:color="auto" w:fill="A6A6A6" w:themeFill="background1" w:themeFillShade="A6"/>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Credit Hours</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1050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Abdominal Sonography I</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1070 </w:t>
            </w:r>
            <w:r w:rsidR="0017452A">
              <w:rPr>
                <w:rFonts w:asciiTheme="majorHAnsi" w:hAnsiTheme="majorHAnsi"/>
                <w:color w:val="000000"/>
                <w:sz w:val="16"/>
                <w:szCs w:val="16"/>
              </w:rPr>
              <w:t xml:space="preserve">   </w:t>
            </w:r>
            <w:r w:rsidR="0017452A" w:rsidRPr="0098049B">
              <w:rPr>
                <w:rFonts w:asciiTheme="majorHAnsi" w:hAnsiTheme="majorHAnsi"/>
                <w:color w:val="000000"/>
                <w:sz w:val="16"/>
                <w:szCs w:val="16"/>
              </w:rPr>
              <w:t>Pelvic</w:t>
            </w:r>
            <w:r w:rsidRPr="0098049B">
              <w:rPr>
                <w:rFonts w:asciiTheme="majorHAnsi" w:hAnsiTheme="majorHAnsi"/>
                <w:color w:val="000000"/>
                <w:sz w:val="16"/>
                <w:szCs w:val="16"/>
              </w:rPr>
              <w:t xml:space="preserve"> Sonography and First Trimester Obstetrics</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2</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 xml:space="preserve">DMSO 1080 </w:t>
            </w:r>
            <w:r w:rsidR="0017452A">
              <w:rPr>
                <w:rFonts w:asciiTheme="majorHAnsi" w:hAnsiTheme="majorHAnsi"/>
                <w:color w:val="000000"/>
                <w:sz w:val="16"/>
                <w:szCs w:val="16"/>
              </w:rPr>
              <w:t xml:space="preserve">   </w:t>
            </w:r>
            <w:r w:rsidRPr="0098049B">
              <w:rPr>
                <w:rFonts w:asciiTheme="majorHAnsi" w:hAnsiTheme="majorHAnsi"/>
                <w:color w:val="000000"/>
                <w:sz w:val="16"/>
                <w:szCs w:val="16"/>
              </w:rPr>
              <w:t>Sonographic Physics and Instrumentation Registry Review</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sidRPr="0098049B">
              <w:rPr>
                <w:rFonts w:asciiTheme="majorHAnsi" w:hAnsiTheme="majorHAnsi"/>
                <w:color w:val="000000"/>
                <w:sz w:val="16"/>
                <w:szCs w:val="16"/>
              </w:rPr>
              <w:t>DMSO</w:t>
            </w:r>
            <w:r w:rsidR="0017452A">
              <w:rPr>
                <w:rFonts w:asciiTheme="majorHAnsi" w:hAnsiTheme="majorHAnsi"/>
                <w:color w:val="000000"/>
                <w:sz w:val="16"/>
                <w:szCs w:val="16"/>
              </w:rPr>
              <w:t xml:space="preserve">1100   </w:t>
            </w:r>
            <w:r w:rsidRPr="0098049B">
              <w:rPr>
                <w:rFonts w:asciiTheme="majorHAnsi" w:hAnsiTheme="majorHAnsi"/>
                <w:color w:val="000000"/>
                <w:sz w:val="16"/>
                <w:szCs w:val="16"/>
              </w:rPr>
              <w:t xml:space="preserve"> Clinical Sonography II</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6</w:t>
            </w:r>
          </w:p>
        </w:tc>
      </w:tr>
      <w:tr w:rsidR="00336C34" w:rsidRPr="0098049B" w:rsidTr="004469CB">
        <w:tc>
          <w:tcPr>
            <w:tcW w:w="6138" w:type="dxa"/>
            <w:shd w:val="clear" w:color="auto" w:fill="A6A6A6" w:themeFill="background1" w:themeFillShade="A6"/>
          </w:tcPr>
          <w:p w:rsidR="00336C34" w:rsidRPr="006F172F" w:rsidRDefault="00276720"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Fifth Semester</w:t>
            </w:r>
            <w:r w:rsidR="000A6D97">
              <w:rPr>
                <w:rFonts w:asciiTheme="majorHAnsi" w:hAnsiTheme="majorHAnsi"/>
                <w:color w:val="000000"/>
                <w:sz w:val="20"/>
                <w:szCs w:val="20"/>
              </w:rPr>
              <w:t xml:space="preserve">                     </w:t>
            </w:r>
            <w:r w:rsidR="000A6D97" w:rsidRPr="006F172F">
              <w:rPr>
                <w:rFonts w:asciiTheme="majorHAnsi" w:hAnsiTheme="majorHAnsi"/>
                <w:color w:val="000000"/>
                <w:sz w:val="20"/>
                <w:szCs w:val="20"/>
              </w:rPr>
              <w:t xml:space="preserve">OCCUPATIONAL CLASSES    </w:t>
            </w:r>
          </w:p>
        </w:tc>
        <w:tc>
          <w:tcPr>
            <w:tcW w:w="1530" w:type="dxa"/>
            <w:shd w:val="clear" w:color="auto" w:fill="A6A6A6" w:themeFill="background1" w:themeFillShade="A6"/>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Credit Hours</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1090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Introduction to Vascular Sonography</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1</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2010</w:t>
            </w:r>
            <w:r w:rsidR="0017452A">
              <w:rPr>
                <w:rFonts w:asciiTheme="majorHAnsi" w:hAnsiTheme="majorHAnsi"/>
                <w:color w:val="000000"/>
                <w:sz w:val="16"/>
                <w:szCs w:val="16"/>
              </w:rPr>
              <w:t xml:space="preserve">    OB Second and Third T</w:t>
            </w:r>
            <w:r>
              <w:rPr>
                <w:rFonts w:asciiTheme="majorHAnsi" w:hAnsiTheme="majorHAnsi"/>
                <w:color w:val="000000"/>
                <w:sz w:val="16"/>
                <w:szCs w:val="16"/>
              </w:rPr>
              <w:t>rimesters</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3</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2020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Specialized Sonographic Procedures</w:t>
            </w:r>
          </w:p>
        </w:tc>
        <w:tc>
          <w:tcPr>
            <w:tcW w:w="1530" w:type="dxa"/>
          </w:tcPr>
          <w:p w:rsidR="00336C34" w:rsidRPr="0098049B" w:rsidRDefault="0017452A"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2</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2030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Clinical Sonography III</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8</w:t>
            </w:r>
          </w:p>
        </w:tc>
      </w:tr>
      <w:tr w:rsidR="00336C34" w:rsidRPr="0098049B" w:rsidTr="004469CB">
        <w:tc>
          <w:tcPr>
            <w:tcW w:w="6138" w:type="dxa"/>
            <w:shd w:val="clear" w:color="auto" w:fill="A6A6A6" w:themeFill="background1" w:themeFillShade="A6"/>
          </w:tcPr>
          <w:p w:rsidR="00336C34" w:rsidRPr="006F172F" w:rsidRDefault="00276720" w:rsidP="004469CB">
            <w:pPr>
              <w:spacing w:before="150"/>
              <w:textAlignment w:val="baseline"/>
              <w:rPr>
                <w:rFonts w:asciiTheme="majorHAnsi" w:hAnsiTheme="majorHAnsi"/>
                <w:color w:val="000000"/>
                <w:sz w:val="20"/>
                <w:szCs w:val="20"/>
              </w:rPr>
            </w:pPr>
            <w:r w:rsidRPr="006F172F">
              <w:rPr>
                <w:rFonts w:asciiTheme="majorHAnsi" w:hAnsiTheme="majorHAnsi"/>
                <w:color w:val="000000"/>
                <w:sz w:val="20"/>
                <w:szCs w:val="20"/>
              </w:rPr>
              <w:t>Sixth Semester</w:t>
            </w:r>
            <w:r w:rsidR="000A6D97">
              <w:rPr>
                <w:rFonts w:asciiTheme="majorHAnsi" w:hAnsiTheme="majorHAnsi"/>
                <w:color w:val="000000"/>
                <w:sz w:val="20"/>
                <w:szCs w:val="20"/>
              </w:rPr>
              <w:t xml:space="preserve">                  </w:t>
            </w:r>
            <w:r w:rsidR="000A6D97" w:rsidRPr="006F172F">
              <w:rPr>
                <w:rFonts w:asciiTheme="majorHAnsi" w:hAnsiTheme="majorHAnsi"/>
                <w:color w:val="000000"/>
                <w:sz w:val="20"/>
                <w:szCs w:val="20"/>
              </w:rPr>
              <w:t xml:space="preserve"> OCCUPATIONAL CLASSES    </w:t>
            </w:r>
          </w:p>
        </w:tc>
        <w:tc>
          <w:tcPr>
            <w:tcW w:w="1530" w:type="dxa"/>
            <w:shd w:val="clear" w:color="auto" w:fill="A6A6A6" w:themeFill="background1" w:themeFillShade="A6"/>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Credit Hours</w:t>
            </w:r>
          </w:p>
        </w:tc>
      </w:tr>
      <w:tr w:rsidR="00336C34" w:rsidRPr="0098049B" w:rsidTr="004469CB">
        <w:tc>
          <w:tcPr>
            <w:tcW w:w="6138"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DMSO 2040</w:t>
            </w:r>
            <w:r w:rsidR="0017452A">
              <w:rPr>
                <w:rFonts w:asciiTheme="majorHAnsi" w:hAnsiTheme="majorHAnsi"/>
                <w:color w:val="000000"/>
                <w:sz w:val="16"/>
                <w:szCs w:val="16"/>
              </w:rPr>
              <w:t xml:space="preserve">   </w:t>
            </w:r>
            <w:r>
              <w:rPr>
                <w:rFonts w:asciiTheme="majorHAnsi" w:hAnsiTheme="majorHAnsi"/>
                <w:color w:val="000000"/>
                <w:sz w:val="16"/>
                <w:szCs w:val="16"/>
              </w:rPr>
              <w:t xml:space="preserve"> Comprehensive Abdomen and OB</w:t>
            </w:r>
            <w:r w:rsidR="00F65D3D">
              <w:rPr>
                <w:rFonts w:asciiTheme="majorHAnsi" w:hAnsiTheme="majorHAnsi"/>
                <w:color w:val="000000"/>
                <w:sz w:val="16"/>
                <w:szCs w:val="16"/>
              </w:rPr>
              <w:t>-</w:t>
            </w:r>
            <w:r>
              <w:rPr>
                <w:rFonts w:asciiTheme="majorHAnsi" w:hAnsiTheme="majorHAnsi"/>
                <w:color w:val="000000"/>
                <w:sz w:val="16"/>
                <w:szCs w:val="16"/>
              </w:rPr>
              <w:t>GYN Registry Review</w:t>
            </w:r>
          </w:p>
        </w:tc>
        <w:tc>
          <w:tcPr>
            <w:tcW w:w="1530" w:type="dxa"/>
          </w:tcPr>
          <w:p w:rsidR="00336C34" w:rsidRPr="0098049B" w:rsidRDefault="00276720" w:rsidP="004469CB">
            <w:pPr>
              <w:spacing w:before="150"/>
              <w:textAlignment w:val="baseline"/>
              <w:rPr>
                <w:rFonts w:asciiTheme="majorHAnsi" w:hAnsiTheme="majorHAnsi"/>
                <w:color w:val="000000"/>
                <w:sz w:val="16"/>
                <w:szCs w:val="16"/>
              </w:rPr>
            </w:pPr>
            <w:r>
              <w:rPr>
                <w:rFonts w:asciiTheme="majorHAnsi" w:hAnsiTheme="majorHAnsi"/>
                <w:color w:val="000000"/>
                <w:sz w:val="16"/>
                <w:szCs w:val="16"/>
              </w:rPr>
              <w:t>2</w:t>
            </w:r>
          </w:p>
        </w:tc>
      </w:tr>
      <w:tr w:rsidR="00336C34" w:rsidTr="004469CB">
        <w:tc>
          <w:tcPr>
            <w:tcW w:w="6138" w:type="dxa"/>
          </w:tcPr>
          <w:p w:rsidR="00336C34" w:rsidRDefault="0017452A" w:rsidP="004469CB">
            <w:pPr>
              <w:spacing w:before="150"/>
              <w:textAlignment w:val="baseline"/>
              <w:rPr>
                <w:rFonts w:asciiTheme="majorHAnsi" w:hAnsiTheme="majorHAnsi"/>
                <w:color w:val="000000"/>
                <w:sz w:val="18"/>
                <w:szCs w:val="18"/>
              </w:rPr>
            </w:pPr>
            <w:r w:rsidRPr="0017452A">
              <w:rPr>
                <w:rFonts w:asciiTheme="majorHAnsi" w:hAnsiTheme="majorHAnsi"/>
                <w:color w:val="000000"/>
                <w:sz w:val="16"/>
                <w:szCs w:val="16"/>
              </w:rPr>
              <w:t xml:space="preserve">DMSO </w:t>
            </w:r>
            <w:r w:rsidR="00276720" w:rsidRPr="0017452A">
              <w:rPr>
                <w:rFonts w:asciiTheme="majorHAnsi" w:hAnsiTheme="majorHAnsi"/>
                <w:color w:val="000000"/>
                <w:sz w:val="16"/>
                <w:szCs w:val="16"/>
              </w:rPr>
              <w:t>2050</w:t>
            </w:r>
            <w:r>
              <w:rPr>
                <w:rFonts w:asciiTheme="majorHAnsi" w:hAnsiTheme="majorHAnsi"/>
                <w:color w:val="000000"/>
                <w:sz w:val="16"/>
                <w:szCs w:val="16"/>
              </w:rPr>
              <w:t xml:space="preserve">   </w:t>
            </w:r>
            <w:r w:rsidR="00276720">
              <w:rPr>
                <w:rFonts w:asciiTheme="majorHAnsi" w:hAnsiTheme="majorHAnsi"/>
                <w:color w:val="000000"/>
                <w:sz w:val="18"/>
                <w:szCs w:val="18"/>
              </w:rPr>
              <w:t xml:space="preserve"> Clinical Sonography IV</w:t>
            </w:r>
          </w:p>
        </w:tc>
        <w:tc>
          <w:tcPr>
            <w:tcW w:w="1530" w:type="dxa"/>
          </w:tcPr>
          <w:p w:rsidR="00336C34" w:rsidRDefault="00276720" w:rsidP="004469CB">
            <w:pPr>
              <w:spacing w:before="150"/>
              <w:textAlignment w:val="baseline"/>
              <w:rPr>
                <w:rFonts w:asciiTheme="majorHAnsi" w:hAnsiTheme="majorHAnsi"/>
                <w:color w:val="000000"/>
                <w:sz w:val="18"/>
                <w:szCs w:val="18"/>
              </w:rPr>
            </w:pPr>
            <w:r>
              <w:rPr>
                <w:rFonts w:asciiTheme="majorHAnsi" w:hAnsiTheme="majorHAnsi"/>
                <w:color w:val="000000"/>
                <w:sz w:val="18"/>
                <w:szCs w:val="18"/>
              </w:rPr>
              <w:t>10</w:t>
            </w:r>
          </w:p>
        </w:tc>
      </w:tr>
      <w:tr w:rsidR="0098049B" w:rsidTr="004469CB">
        <w:tc>
          <w:tcPr>
            <w:tcW w:w="6138" w:type="dxa"/>
          </w:tcPr>
          <w:p w:rsidR="0098049B" w:rsidRDefault="00276720" w:rsidP="004469CB">
            <w:pPr>
              <w:spacing w:before="150"/>
              <w:textAlignment w:val="baseline"/>
              <w:rPr>
                <w:rFonts w:asciiTheme="majorHAnsi" w:hAnsiTheme="majorHAnsi"/>
                <w:color w:val="000000"/>
                <w:sz w:val="18"/>
                <w:szCs w:val="18"/>
              </w:rPr>
            </w:pPr>
            <w:r w:rsidRPr="00276720">
              <w:rPr>
                <w:rFonts w:asciiTheme="majorHAnsi" w:hAnsiTheme="majorHAnsi"/>
                <w:color w:val="000000"/>
                <w:sz w:val="18"/>
                <w:szCs w:val="18"/>
                <w:highlight w:val="yellow"/>
              </w:rPr>
              <w:t>Total Credit Hours for Occupational Classes</w:t>
            </w:r>
          </w:p>
        </w:tc>
        <w:tc>
          <w:tcPr>
            <w:tcW w:w="1530" w:type="dxa"/>
          </w:tcPr>
          <w:p w:rsidR="0098049B" w:rsidRDefault="00276720" w:rsidP="004469CB">
            <w:pPr>
              <w:spacing w:before="150"/>
              <w:textAlignment w:val="baseline"/>
              <w:rPr>
                <w:rFonts w:asciiTheme="majorHAnsi" w:hAnsiTheme="majorHAnsi"/>
                <w:color w:val="000000"/>
                <w:sz w:val="18"/>
                <w:szCs w:val="18"/>
              </w:rPr>
            </w:pPr>
            <w:r w:rsidRPr="00276720">
              <w:rPr>
                <w:rFonts w:asciiTheme="majorHAnsi" w:hAnsiTheme="majorHAnsi"/>
                <w:color w:val="000000"/>
                <w:sz w:val="18"/>
                <w:szCs w:val="18"/>
                <w:highlight w:val="yellow"/>
              </w:rPr>
              <w:t>51</w:t>
            </w:r>
          </w:p>
        </w:tc>
      </w:tr>
      <w:tr w:rsidR="0098049B" w:rsidTr="004469CB">
        <w:tc>
          <w:tcPr>
            <w:tcW w:w="6138" w:type="dxa"/>
            <w:shd w:val="clear" w:color="auto" w:fill="92D050"/>
          </w:tcPr>
          <w:p w:rsidR="0098049B" w:rsidRDefault="006F172F" w:rsidP="004469CB">
            <w:pPr>
              <w:spacing w:before="150"/>
              <w:textAlignment w:val="baseline"/>
              <w:rPr>
                <w:rFonts w:asciiTheme="majorHAnsi" w:hAnsiTheme="majorHAnsi"/>
                <w:color w:val="000000"/>
                <w:sz w:val="18"/>
                <w:szCs w:val="18"/>
              </w:rPr>
            </w:pPr>
            <w:r>
              <w:rPr>
                <w:rFonts w:asciiTheme="majorHAnsi" w:hAnsiTheme="majorHAnsi"/>
                <w:color w:val="000000"/>
                <w:sz w:val="18"/>
                <w:szCs w:val="18"/>
              </w:rPr>
              <w:t>Total Program Hours</w:t>
            </w:r>
          </w:p>
        </w:tc>
        <w:tc>
          <w:tcPr>
            <w:tcW w:w="1530" w:type="dxa"/>
            <w:shd w:val="clear" w:color="auto" w:fill="92D050"/>
          </w:tcPr>
          <w:p w:rsidR="0098049B" w:rsidRDefault="006F172F" w:rsidP="004469CB">
            <w:pPr>
              <w:spacing w:before="150"/>
              <w:textAlignment w:val="baseline"/>
              <w:rPr>
                <w:rFonts w:asciiTheme="majorHAnsi" w:hAnsiTheme="majorHAnsi"/>
                <w:color w:val="000000"/>
                <w:sz w:val="18"/>
                <w:szCs w:val="18"/>
              </w:rPr>
            </w:pPr>
            <w:r>
              <w:rPr>
                <w:rFonts w:asciiTheme="majorHAnsi" w:hAnsiTheme="majorHAnsi"/>
                <w:color w:val="000000"/>
                <w:sz w:val="18"/>
                <w:szCs w:val="18"/>
              </w:rPr>
              <w:t>78</w:t>
            </w:r>
          </w:p>
        </w:tc>
      </w:tr>
    </w:tbl>
    <w:p w:rsidR="00C541ED" w:rsidRDefault="00C541ED" w:rsidP="00D36857">
      <w:pPr>
        <w:shd w:val="clear" w:color="auto" w:fill="FFFFFF"/>
        <w:spacing w:before="150"/>
        <w:textAlignment w:val="baseline"/>
        <w:rPr>
          <w:rFonts w:asciiTheme="majorHAnsi" w:hAnsiTheme="majorHAnsi"/>
          <w:color w:val="000000"/>
          <w:sz w:val="18"/>
          <w:szCs w:val="18"/>
        </w:rPr>
      </w:pPr>
    </w:p>
    <w:p w:rsidR="00C541ED" w:rsidRDefault="00C541E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Default="00FE5BFD" w:rsidP="00D36857">
      <w:pPr>
        <w:shd w:val="clear" w:color="auto" w:fill="FFFFFF"/>
        <w:spacing w:before="150"/>
        <w:textAlignment w:val="baseline"/>
        <w:rPr>
          <w:rFonts w:asciiTheme="majorHAnsi" w:hAnsiTheme="majorHAnsi"/>
          <w:color w:val="000000"/>
          <w:sz w:val="18"/>
          <w:szCs w:val="18"/>
        </w:rPr>
      </w:pPr>
    </w:p>
    <w:p w:rsidR="00FE5BFD" w:rsidRPr="00D36857" w:rsidRDefault="00FE5BFD" w:rsidP="00D36857">
      <w:pPr>
        <w:shd w:val="clear" w:color="auto" w:fill="FFFFFF"/>
        <w:spacing w:before="150"/>
        <w:textAlignment w:val="baseline"/>
        <w:rPr>
          <w:rFonts w:asciiTheme="majorHAnsi" w:hAnsiTheme="majorHAnsi"/>
          <w:color w:val="000000"/>
          <w:sz w:val="18"/>
          <w:szCs w:val="18"/>
        </w:rPr>
      </w:pPr>
    </w:p>
    <w:sectPr w:rsidR="00FE5BFD" w:rsidRPr="00D36857" w:rsidSect="00BC0678">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5BFD" w:rsidRDefault="00FE5BFD" w:rsidP="00165855">
      <w:pPr>
        <w:spacing w:after="0" w:line="240" w:lineRule="auto"/>
      </w:pPr>
      <w:r>
        <w:separator/>
      </w:r>
    </w:p>
  </w:endnote>
  <w:endnote w:type="continuationSeparator" w:id="0">
    <w:p w:rsidR="00FE5BFD" w:rsidRDefault="00FE5BFD" w:rsidP="001658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CE0" w:rsidRPr="00AF0CE0" w:rsidRDefault="00AF0CE0">
    <w:pPr>
      <w:pStyle w:val="Footer"/>
      <w:rPr>
        <w:sz w:val="16"/>
        <w:szCs w:val="16"/>
      </w:rPr>
    </w:pPr>
    <w:r w:rsidRPr="00AF0CE0">
      <w:rPr>
        <w:sz w:val="16"/>
        <w:szCs w:val="16"/>
      </w:rPr>
      <w:t>Revised 5/2017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5BFD" w:rsidRDefault="00FE5BFD" w:rsidP="00165855">
      <w:pPr>
        <w:spacing w:after="0" w:line="240" w:lineRule="auto"/>
      </w:pPr>
      <w:r>
        <w:separator/>
      </w:r>
    </w:p>
  </w:footnote>
  <w:footnote w:type="continuationSeparator" w:id="0">
    <w:p w:rsidR="00FE5BFD" w:rsidRDefault="00FE5BFD" w:rsidP="001658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5BFD" w:rsidRDefault="00613D8A">
    <w:pPr>
      <w:pStyle w:val="Header"/>
    </w:pPr>
    <w:r>
      <w:t xml:space="preserve">                                                                        </w:t>
    </w:r>
    <w:r w:rsidRPr="00191EEA">
      <w:rPr>
        <w:noProof/>
      </w:rPr>
      <w:drawing>
        <wp:inline distT="0" distB="0" distL="0" distR="0" wp14:anchorId="2FD38970" wp14:editId="614C6307">
          <wp:extent cx="2047875" cy="857250"/>
          <wp:effectExtent l="0" t="0" r="9525" b="0"/>
          <wp:docPr id="1" name="Picture 1" descr="X:\Health Sciences\DMS\Miscellaneous\columbus-technical-college-logo-d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Health Sciences\DMS\Miscellaneous\columbus-technical-college-logo-dar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7875" cy="8572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A20DD"/>
    <w:multiLevelType w:val="hybridMultilevel"/>
    <w:tmpl w:val="FF4820C2"/>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1">
    <w:nsid w:val="0BD1744D"/>
    <w:multiLevelType w:val="hybridMultilevel"/>
    <w:tmpl w:val="FFF879A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nsid w:val="11C863A9"/>
    <w:multiLevelType w:val="multilevel"/>
    <w:tmpl w:val="4F90D8B0"/>
    <w:lvl w:ilvl="0">
      <w:start w:val="1"/>
      <w:numFmt w:val="decimal"/>
      <w:lvlText w:val="%1."/>
      <w:lvlJc w:val="left"/>
      <w:pPr>
        <w:tabs>
          <w:tab w:val="num" w:pos="720"/>
        </w:tabs>
        <w:ind w:left="720" w:hanging="360"/>
      </w:pPr>
      <w:rPr>
        <w:rFonts w:asciiTheme="majorHAnsi" w:eastAsiaTheme="minorHAnsi" w:hAnsiTheme="majorHAnsi" w:cstheme="minorBidi"/>
      </w:rPr>
    </w:lvl>
    <w:lvl w:ilvl="1">
      <w:start w:val="1"/>
      <w:numFmt w:val="bullet"/>
      <w:lvlText w:val=""/>
      <w:lvlJc w:val="left"/>
      <w:pPr>
        <w:tabs>
          <w:tab w:val="num" w:pos="1440"/>
        </w:tabs>
        <w:ind w:left="1440" w:hanging="360"/>
      </w:pPr>
      <w:rPr>
        <w:rFonts w:ascii="Wingdings" w:hAnsi="Wingdings"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11F75FBE"/>
    <w:multiLevelType w:val="hybridMultilevel"/>
    <w:tmpl w:val="9310335E"/>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4">
    <w:nsid w:val="137C3CBF"/>
    <w:multiLevelType w:val="hybridMultilevel"/>
    <w:tmpl w:val="65561F1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nsid w:val="220B34FE"/>
    <w:multiLevelType w:val="hybridMultilevel"/>
    <w:tmpl w:val="40CA1B8A"/>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E1DC9"/>
    <w:multiLevelType w:val="hybridMultilevel"/>
    <w:tmpl w:val="A7A87CA4"/>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4705100"/>
    <w:multiLevelType w:val="hybridMultilevel"/>
    <w:tmpl w:val="6E680064"/>
    <w:lvl w:ilvl="0" w:tplc="379CDC70">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55D925AC"/>
    <w:multiLevelType w:val="hybridMultilevel"/>
    <w:tmpl w:val="E6EA581E"/>
    <w:lvl w:ilvl="0" w:tplc="6068EC48">
      <w:start w:val="8"/>
      <w:numFmt w:val="bullet"/>
      <w:lvlText w:val=""/>
      <w:lvlJc w:val="left"/>
      <w:pPr>
        <w:ind w:left="720" w:hanging="360"/>
      </w:pPr>
      <w:rPr>
        <w:rFonts w:ascii="Symbol" w:eastAsiaTheme="minorHAnsi" w:hAnsi="Symbol" w:cstheme="minorBidi" w:hint="default"/>
        <w:b/>
        <w:color w:val="89573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6A375B"/>
    <w:multiLevelType w:val="hybridMultilevel"/>
    <w:tmpl w:val="C65C4F7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0"/>
  </w:num>
  <w:num w:numId="6">
    <w:abstractNumId w:val="1"/>
  </w:num>
  <w:num w:numId="7">
    <w:abstractNumId w:val="3"/>
  </w:num>
  <w:num w:numId="8">
    <w:abstractNumId w:val="4"/>
  </w:num>
  <w:num w:numId="9">
    <w:abstractNumId w:val="9"/>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855"/>
    <w:rsid w:val="000060F9"/>
    <w:rsid w:val="00034FB5"/>
    <w:rsid w:val="000407CC"/>
    <w:rsid w:val="00042A0C"/>
    <w:rsid w:val="00065A20"/>
    <w:rsid w:val="00081DA9"/>
    <w:rsid w:val="000A6D97"/>
    <w:rsid w:val="000B1A88"/>
    <w:rsid w:val="001376A4"/>
    <w:rsid w:val="001645A2"/>
    <w:rsid w:val="00165855"/>
    <w:rsid w:val="0017452A"/>
    <w:rsid w:val="00196588"/>
    <w:rsid w:val="001A2E95"/>
    <w:rsid w:val="001A7C32"/>
    <w:rsid w:val="001C13A0"/>
    <w:rsid w:val="001E2FF1"/>
    <w:rsid w:val="00276720"/>
    <w:rsid w:val="00287769"/>
    <w:rsid w:val="00290C2C"/>
    <w:rsid w:val="002E5B2D"/>
    <w:rsid w:val="002F622D"/>
    <w:rsid w:val="003020F6"/>
    <w:rsid w:val="003341FE"/>
    <w:rsid w:val="00336C34"/>
    <w:rsid w:val="0037725A"/>
    <w:rsid w:val="0038714D"/>
    <w:rsid w:val="004469CB"/>
    <w:rsid w:val="00475CB4"/>
    <w:rsid w:val="004854D7"/>
    <w:rsid w:val="0049257B"/>
    <w:rsid w:val="004D4AD7"/>
    <w:rsid w:val="00515B9C"/>
    <w:rsid w:val="005C0B71"/>
    <w:rsid w:val="005C7953"/>
    <w:rsid w:val="00600DA2"/>
    <w:rsid w:val="00600FB7"/>
    <w:rsid w:val="00613D8A"/>
    <w:rsid w:val="006559D7"/>
    <w:rsid w:val="00673C79"/>
    <w:rsid w:val="00684BB6"/>
    <w:rsid w:val="00696857"/>
    <w:rsid w:val="0069702C"/>
    <w:rsid w:val="006F172F"/>
    <w:rsid w:val="00721EB1"/>
    <w:rsid w:val="00743651"/>
    <w:rsid w:val="007650BC"/>
    <w:rsid w:val="00787C09"/>
    <w:rsid w:val="007D40E4"/>
    <w:rsid w:val="007E3AC0"/>
    <w:rsid w:val="007E6760"/>
    <w:rsid w:val="00810D65"/>
    <w:rsid w:val="00832255"/>
    <w:rsid w:val="00835435"/>
    <w:rsid w:val="0089382E"/>
    <w:rsid w:val="00930272"/>
    <w:rsid w:val="0098049B"/>
    <w:rsid w:val="009D1281"/>
    <w:rsid w:val="00A63A7F"/>
    <w:rsid w:val="00AA5F1D"/>
    <w:rsid w:val="00AB2A4C"/>
    <w:rsid w:val="00AE2A66"/>
    <w:rsid w:val="00AF0CE0"/>
    <w:rsid w:val="00AF4ECA"/>
    <w:rsid w:val="00B0540F"/>
    <w:rsid w:val="00B310A6"/>
    <w:rsid w:val="00B82F8C"/>
    <w:rsid w:val="00B911AD"/>
    <w:rsid w:val="00B95CEC"/>
    <w:rsid w:val="00BA4C68"/>
    <w:rsid w:val="00BB7187"/>
    <w:rsid w:val="00BC0678"/>
    <w:rsid w:val="00BD1B23"/>
    <w:rsid w:val="00C00D26"/>
    <w:rsid w:val="00C541ED"/>
    <w:rsid w:val="00C60843"/>
    <w:rsid w:val="00C74823"/>
    <w:rsid w:val="00C749AA"/>
    <w:rsid w:val="00CB476F"/>
    <w:rsid w:val="00CD4C9E"/>
    <w:rsid w:val="00CD550F"/>
    <w:rsid w:val="00CF6283"/>
    <w:rsid w:val="00D36857"/>
    <w:rsid w:val="00D36DE9"/>
    <w:rsid w:val="00D45E41"/>
    <w:rsid w:val="00D46B35"/>
    <w:rsid w:val="00D46BBA"/>
    <w:rsid w:val="00D67954"/>
    <w:rsid w:val="00E113B8"/>
    <w:rsid w:val="00E559E6"/>
    <w:rsid w:val="00E81946"/>
    <w:rsid w:val="00F115A4"/>
    <w:rsid w:val="00F65D3D"/>
    <w:rsid w:val="00FE5B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5:docId w15:val="{AC85F007-DAB7-4ED1-BC75-4AA2A8DF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54D7"/>
  </w:style>
  <w:style w:type="paragraph" w:styleId="Heading3">
    <w:name w:val="heading 3"/>
    <w:basedOn w:val="Normal"/>
    <w:link w:val="Heading3Char"/>
    <w:uiPriority w:val="9"/>
    <w:qFormat/>
    <w:rsid w:val="00CD4C9E"/>
    <w:pPr>
      <w:spacing w:before="100" w:beforeAutospacing="1" w:after="100" w:afterAutospacing="1" w:line="240" w:lineRule="auto"/>
      <w:outlineLvl w:val="2"/>
    </w:pPr>
    <w:rPr>
      <w:rFonts w:ascii="Arial" w:eastAsia="Times New Roman" w:hAnsi="Arial" w:cs="Arial"/>
      <w:color w:val="003462"/>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5855"/>
    <w:pPr>
      <w:spacing w:after="0" w:line="240" w:lineRule="auto"/>
    </w:pPr>
  </w:style>
  <w:style w:type="paragraph" w:styleId="Header">
    <w:name w:val="header"/>
    <w:basedOn w:val="Normal"/>
    <w:link w:val="HeaderChar"/>
    <w:uiPriority w:val="99"/>
    <w:unhideWhenUsed/>
    <w:rsid w:val="001658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5855"/>
  </w:style>
  <w:style w:type="paragraph" w:styleId="Footer">
    <w:name w:val="footer"/>
    <w:basedOn w:val="Normal"/>
    <w:link w:val="FooterChar"/>
    <w:uiPriority w:val="99"/>
    <w:unhideWhenUsed/>
    <w:rsid w:val="001658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855"/>
  </w:style>
  <w:style w:type="paragraph" w:styleId="BalloonText">
    <w:name w:val="Balloon Text"/>
    <w:basedOn w:val="Normal"/>
    <w:link w:val="BalloonTextChar"/>
    <w:uiPriority w:val="99"/>
    <w:semiHidden/>
    <w:unhideWhenUsed/>
    <w:rsid w:val="001658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855"/>
    <w:rPr>
      <w:rFonts w:ascii="Tahoma" w:hAnsi="Tahoma" w:cs="Tahoma"/>
      <w:sz w:val="16"/>
      <w:szCs w:val="16"/>
    </w:rPr>
  </w:style>
  <w:style w:type="character" w:styleId="Hyperlink">
    <w:name w:val="Hyperlink"/>
    <w:basedOn w:val="DefaultParagraphFont"/>
    <w:uiPriority w:val="99"/>
    <w:unhideWhenUsed/>
    <w:rsid w:val="00165855"/>
    <w:rPr>
      <w:color w:val="0000FF"/>
      <w:u w:val="single"/>
    </w:rPr>
  </w:style>
  <w:style w:type="character" w:customStyle="1" w:styleId="Heading3Char">
    <w:name w:val="Heading 3 Char"/>
    <w:basedOn w:val="DefaultParagraphFont"/>
    <w:link w:val="Heading3"/>
    <w:uiPriority w:val="9"/>
    <w:rsid w:val="00CD4C9E"/>
    <w:rPr>
      <w:rFonts w:ascii="Arial" w:eastAsia="Times New Roman" w:hAnsi="Arial" w:cs="Arial"/>
      <w:color w:val="003462"/>
      <w:sz w:val="26"/>
      <w:szCs w:val="26"/>
    </w:rPr>
  </w:style>
  <w:style w:type="paragraph" w:styleId="NormalWeb">
    <w:name w:val="Normal (Web)"/>
    <w:basedOn w:val="Normal"/>
    <w:uiPriority w:val="99"/>
    <w:semiHidden/>
    <w:unhideWhenUsed/>
    <w:rsid w:val="00CD4C9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D4C9E"/>
    <w:rPr>
      <w:color w:val="800080" w:themeColor="followedHyperlink"/>
      <w:u w:val="single"/>
    </w:rPr>
  </w:style>
  <w:style w:type="paragraph" w:customStyle="1" w:styleId="bodytext">
    <w:name w:val="bodytext"/>
    <w:basedOn w:val="Normal"/>
    <w:rsid w:val="00CD4C9E"/>
    <w:pPr>
      <w:spacing w:before="150" w:after="0" w:line="240" w:lineRule="auto"/>
      <w:textAlignment w:val="baseline"/>
    </w:pPr>
    <w:rPr>
      <w:rFonts w:ascii="Verdana" w:eastAsia="Times New Roman" w:hAnsi="Verdana" w:cs="Times New Roman"/>
      <w:color w:val="000000"/>
      <w:sz w:val="21"/>
      <w:szCs w:val="21"/>
    </w:rPr>
  </w:style>
  <w:style w:type="paragraph" w:styleId="ListParagraph">
    <w:name w:val="List Paragraph"/>
    <w:basedOn w:val="Normal"/>
    <w:uiPriority w:val="34"/>
    <w:qFormat/>
    <w:rsid w:val="001E2FF1"/>
    <w:pPr>
      <w:ind w:left="720"/>
      <w:contextualSpacing/>
    </w:pPr>
  </w:style>
  <w:style w:type="table" w:styleId="TableGrid">
    <w:name w:val="Table Grid"/>
    <w:basedOn w:val="TableNormal"/>
    <w:uiPriority w:val="59"/>
    <w:rsid w:val="00C541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F6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F65D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329630">
      <w:bodyDiv w:val="1"/>
      <w:marLeft w:val="0"/>
      <w:marRight w:val="0"/>
      <w:marTop w:val="0"/>
      <w:marBottom w:val="0"/>
      <w:divBdr>
        <w:top w:val="none" w:sz="0" w:space="0" w:color="auto"/>
        <w:left w:val="none" w:sz="0" w:space="0" w:color="auto"/>
        <w:bottom w:val="none" w:sz="0" w:space="0" w:color="auto"/>
        <w:right w:val="none" w:sz="0" w:space="0" w:color="auto"/>
      </w:divBdr>
    </w:div>
    <w:div w:id="258025419">
      <w:bodyDiv w:val="1"/>
      <w:marLeft w:val="0"/>
      <w:marRight w:val="0"/>
      <w:marTop w:val="0"/>
      <w:marBottom w:val="0"/>
      <w:divBdr>
        <w:top w:val="none" w:sz="0" w:space="0" w:color="auto"/>
        <w:left w:val="none" w:sz="0" w:space="0" w:color="auto"/>
        <w:bottom w:val="none" w:sz="0" w:space="0" w:color="auto"/>
        <w:right w:val="none" w:sz="0" w:space="0" w:color="auto"/>
      </w:divBdr>
    </w:div>
    <w:div w:id="620650072">
      <w:bodyDiv w:val="1"/>
      <w:marLeft w:val="0"/>
      <w:marRight w:val="0"/>
      <w:marTop w:val="0"/>
      <w:marBottom w:val="0"/>
      <w:divBdr>
        <w:top w:val="none" w:sz="0" w:space="0" w:color="auto"/>
        <w:left w:val="none" w:sz="0" w:space="0" w:color="auto"/>
        <w:bottom w:val="none" w:sz="0" w:space="0" w:color="auto"/>
        <w:right w:val="none" w:sz="0" w:space="0" w:color="auto"/>
      </w:divBdr>
    </w:div>
    <w:div w:id="732970743">
      <w:bodyDiv w:val="1"/>
      <w:marLeft w:val="0"/>
      <w:marRight w:val="0"/>
      <w:marTop w:val="0"/>
      <w:marBottom w:val="0"/>
      <w:divBdr>
        <w:top w:val="none" w:sz="0" w:space="0" w:color="auto"/>
        <w:left w:val="none" w:sz="0" w:space="0" w:color="auto"/>
        <w:bottom w:val="none" w:sz="0" w:space="0" w:color="auto"/>
        <w:right w:val="none" w:sz="0" w:space="0" w:color="auto"/>
      </w:divBdr>
    </w:div>
    <w:div w:id="1279795724">
      <w:bodyDiv w:val="1"/>
      <w:marLeft w:val="0"/>
      <w:marRight w:val="0"/>
      <w:marTop w:val="0"/>
      <w:marBottom w:val="0"/>
      <w:divBdr>
        <w:top w:val="none" w:sz="0" w:space="0" w:color="auto"/>
        <w:left w:val="none" w:sz="0" w:space="0" w:color="auto"/>
        <w:bottom w:val="none" w:sz="0" w:space="0" w:color="auto"/>
        <w:right w:val="none" w:sz="0" w:space="0" w:color="auto"/>
      </w:divBdr>
      <w:divsChild>
        <w:div w:id="1713534920">
          <w:marLeft w:val="0"/>
          <w:marRight w:val="0"/>
          <w:marTop w:val="0"/>
          <w:marBottom w:val="0"/>
          <w:divBdr>
            <w:top w:val="none" w:sz="0" w:space="0" w:color="auto"/>
            <w:left w:val="none" w:sz="0" w:space="0" w:color="auto"/>
            <w:bottom w:val="none" w:sz="0" w:space="0" w:color="auto"/>
            <w:right w:val="none" w:sz="0" w:space="0" w:color="auto"/>
          </w:divBdr>
          <w:divsChild>
            <w:div w:id="1822884687">
              <w:marLeft w:val="0"/>
              <w:marRight w:val="0"/>
              <w:marTop w:val="0"/>
              <w:marBottom w:val="0"/>
              <w:divBdr>
                <w:top w:val="none" w:sz="0" w:space="0" w:color="auto"/>
                <w:left w:val="none" w:sz="0" w:space="0" w:color="auto"/>
                <w:bottom w:val="none" w:sz="0" w:space="0" w:color="auto"/>
                <w:right w:val="none" w:sz="0" w:space="0" w:color="auto"/>
              </w:divBdr>
              <w:divsChild>
                <w:div w:id="647366439">
                  <w:marLeft w:val="0"/>
                  <w:marRight w:val="0"/>
                  <w:marTop w:val="0"/>
                  <w:marBottom w:val="0"/>
                  <w:divBdr>
                    <w:top w:val="none" w:sz="0" w:space="0" w:color="auto"/>
                    <w:left w:val="none" w:sz="0" w:space="0" w:color="auto"/>
                    <w:bottom w:val="none" w:sz="0" w:space="0" w:color="auto"/>
                    <w:right w:val="none" w:sz="0" w:space="0" w:color="auto"/>
                  </w:divBdr>
                  <w:divsChild>
                    <w:div w:id="17348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60835">
      <w:bodyDiv w:val="1"/>
      <w:marLeft w:val="0"/>
      <w:marRight w:val="0"/>
      <w:marTop w:val="0"/>
      <w:marBottom w:val="0"/>
      <w:divBdr>
        <w:top w:val="none" w:sz="0" w:space="0" w:color="auto"/>
        <w:left w:val="none" w:sz="0" w:space="0" w:color="auto"/>
        <w:bottom w:val="none" w:sz="0" w:space="0" w:color="auto"/>
        <w:right w:val="none" w:sz="0" w:space="0" w:color="auto"/>
      </w:divBdr>
    </w:div>
    <w:div w:id="1536507386">
      <w:bodyDiv w:val="1"/>
      <w:marLeft w:val="0"/>
      <w:marRight w:val="0"/>
      <w:marTop w:val="0"/>
      <w:marBottom w:val="0"/>
      <w:divBdr>
        <w:top w:val="none" w:sz="0" w:space="0" w:color="auto"/>
        <w:left w:val="none" w:sz="0" w:space="0" w:color="auto"/>
        <w:bottom w:val="none" w:sz="0" w:space="0" w:color="auto"/>
        <w:right w:val="none" w:sz="0" w:space="0" w:color="auto"/>
      </w:divBdr>
      <w:divsChild>
        <w:div w:id="838623378">
          <w:marLeft w:val="0"/>
          <w:marRight w:val="0"/>
          <w:marTop w:val="0"/>
          <w:marBottom w:val="0"/>
          <w:divBdr>
            <w:top w:val="none" w:sz="0" w:space="0" w:color="auto"/>
            <w:left w:val="none" w:sz="0" w:space="0" w:color="auto"/>
            <w:bottom w:val="none" w:sz="0" w:space="0" w:color="auto"/>
            <w:right w:val="none" w:sz="0" w:space="0" w:color="auto"/>
          </w:divBdr>
          <w:divsChild>
            <w:div w:id="111172552">
              <w:marLeft w:val="0"/>
              <w:marRight w:val="0"/>
              <w:marTop w:val="0"/>
              <w:marBottom w:val="0"/>
              <w:divBdr>
                <w:top w:val="none" w:sz="0" w:space="0" w:color="auto"/>
                <w:left w:val="none" w:sz="0" w:space="0" w:color="auto"/>
                <w:bottom w:val="none" w:sz="0" w:space="0" w:color="auto"/>
                <w:right w:val="none" w:sz="0" w:space="0" w:color="auto"/>
              </w:divBdr>
              <w:divsChild>
                <w:div w:id="79957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557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ahep.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olumbustech.edu/academics/forms.cms" TargetMode="External"/><Relationship Id="rId4" Type="http://schemas.openxmlformats.org/officeDocument/2006/relationships/settings" Target="settings.xml"/><Relationship Id="rId9" Type="http://schemas.openxmlformats.org/officeDocument/2006/relationships/hyperlink" Target="http://www.sdms.org/career/career.as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B17E4D-86B5-4FB8-9BE3-55FE4A92F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6</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Coretha</dc:creator>
  <cp:lastModifiedBy>Knoll, Lorraine</cp:lastModifiedBy>
  <cp:revision>50</cp:revision>
  <cp:lastPrinted>2016-07-14T14:46:00Z</cp:lastPrinted>
  <dcterms:created xsi:type="dcterms:W3CDTF">2016-04-06T19:33:00Z</dcterms:created>
  <dcterms:modified xsi:type="dcterms:W3CDTF">2017-08-17T14:19:00Z</dcterms:modified>
</cp:coreProperties>
</file>