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3B" w:rsidRDefault="00C1025D" w:rsidP="000265AE">
      <w:pPr>
        <w:pStyle w:val="Heading2"/>
        <w:rPr>
          <w:b w:val="0"/>
        </w:rPr>
      </w:pPr>
      <w:r w:rsidRPr="00C1025D">
        <w:rPr>
          <w:b w:val="0"/>
        </w:rPr>
        <w:t xml:space="preserve"> </w:t>
      </w:r>
      <w:r w:rsidR="000265AE" w:rsidRPr="00C1025D">
        <w:rPr>
          <w:b w:val="0"/>
        </w:rPr>
        <w:t xml:space="preserve"> </w:t>
      </w:r>
      <w:r w:rsidR="003C5B3B" w:rsidRPr="003C5B3B">
        <w:t>Columbus Technical College</w:t>
      </w:r>
      <w:r w:rsidR="003C5B3B">
        <w:rPr>
          <w:b w:val="0"/>
        </w:rPr>
        <w:t xml:space="preserve"> </w:t>
      </w:r>
    </w:p>
    <w:p w:rsidR="000265AE" w:rsidRDefault="00C1025D" w:rsidP="000265AE">
      <w:pPr>
        <w:pStyle w:val="Heading2"/>
      </w:pPr>
      <w:r>
        <w:t xml:space="preserve">DENTAL ASSISTING </w:t>
      </w:r>
      <w:r w:rsidR="000265AE">
        <w:t>STUDENT CLEARANCE CHECK LIST</w:t>
      </w:r>
    </w:p>
    <w:p w:rsidR="000265AE" w:rsidRDefault="000265AE" w:rsidP="000265AE">
      <w:pPr>
        <w:jc w:val="center"/>
        <w:rPr>
          <w:b/>
          <w:bCs/>
        </w:rPr>
      </w:pPr>
      <w:r>
        <w:rPr>
          <w:b/>
          <w:bCs/>
        </w:rPr>
        <w:t>PLEASE PRINT</w:t>
      </w:r>
      <w:r w:rsidR="0087226D">
        <w:rPr>
          <w:b/>
          <w:bCs/>
        </w:rPr>
        <w:t xml:space="preserve"> CLEARLY</w:t>
      </w:r>
    </w:p>
    <w:p w:rsidR="00900EB5" w:rsidRDefault="00900EB5" w:rsidP="0087226D">
      <w:pPr>
        <w:rPr>
          <w:b/>
          <w:bCs/>
        </w:rPr>
      </w:pPr>
      <w:r>
        <w:t>This is only a check list for your use and is NOT a substitute for legally acceptable documentation of this information.  Legally acceptable documentation must be clearly legible and includes S</w:t>
      </w:r>
      <w:r w:rsidR="0087226D">
        <w:t>chool, S</w:t>
      </w:r>
      <w:r>
        <w:t xml:space="preserve">tate and Federal Immunization forms, physician letterhead with signature and stamp.  </w:t>
      </w:r>
      <w:r w:rsidR="0087226D">
        <w:t>Copies of titer results on lab letterhead</w:t>
      </w:r>
      <w:r>
        <w:t>.</w:t>
      </w:r>
    </w:p>
    <w:p w:rsidR="000265AE" w:rsidRDefault="000265AE" w:rsidP="000265AE">
      <w:r>
        <w:t>STUDENT’S NAME:</w:t>
      </w:r>
      <w:r w:rsidR="00D66EBB">
        <w:t xml:space="preserve"> </w:t>
      </w:r>
      <w:r>
        <w:t>___________________________________________________________________</w:t>
      </w:r>
      <w:bookmarkStart w:id="0" w:name="_GoBack"/>
      <w:bookmarkEnd w:id="0"/>
    </w:p>
    <w:tbl>
      <w:tblPr>
        <w:tblpPr w:leftFromText="180" w:rightFromText="180" w:vertAnchor="page" w:horzAnchor="margin" w:tblpY="279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82"/>
        <w:gridCol w:w="1755"/>
        <w:gridCol w:w="1895"/>
        <w:gridCol w:w="2378"/>
      </w:tblGrid>
      <w:tr w:rsidR="00DD2597" w:rsidTr="00DD2597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pPr>
              <w:rPr>
                <w:b/>
                <w:bCs/>
              </w:rPr>
            </w:pPr>
            <w:r>
              <w:rPr>
                <w:b/>
                <w:bCs/>
              </w:rPr>
              <w:t>IMMUNIZATION DATES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pPr>
              <w:rPr>
                <w:b/>
                <w:bCs/>
              </w:rPr>
            </w:pPr>
            <w:r>
              <w:rPr>
                <w:b/>
                <w:bCs/>
              </w:rPr>
              <w:t>IMMUNIZATION TYPE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pPr>
              <w:rPr>
                <w:b/>
                <w:bCs/>
              </w:rPr>
            </w:pPr>
            <w:r>
              <w:rPr>
                <w:b/>
                <w:bCs/>
              </w:rPr>
              <w:t>TITER:  YES/NO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pPr>
              <w:rPr>
                <w:b/>
                <w:bCs/>
              </w:rPr>
            </w:pPr>
            <w:r>
              <w:rPr>
                <w:b/>
                <w:bCs/>
              </w:rPr>
              <w:t>TITER RESULTS</w:t>
            </w:r>
          </w:p>
          <w:p w:rsidR="00DD2597" w:rsidRDefault="00DD2597" w:rsidP="00DD2597">
            <w:pPr>
              <w:rPr>
                <w:b/>
                <w:bCs/>
              </w:rPr>
            </w:pPr>
            <w:r>
              <w:rPr>
                <w:b/>
                <w:bCs/>
              </w:rPr>
              <w:t>POSITIVE/NEGATIVE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pPr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IF NEGATIVE, </w:t>
            </w:r>
          </w:p>
          <w:p w:rsidR="00DD2597" w:rsidRDefault="00DD2597" w:rsidP="00DD2597">
            <w:pPr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DATE RE-IMMUNIZED</w:t>
            </w:r>
          </w:p>
        </w:tc>
      </w:tr>
      <w:tr w:rsidR="00DD2597" w:rsidTr="00DD2597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MMR #1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MMR #2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TITER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MEASLES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MUMPS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RUBELLA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CHICKEN POX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HEP B#1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HEP B#2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HEP B#3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TITER: anti Hbs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 xml:space="preserve">              Hbs ag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Tetanus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>
            <w:r>
              <w:t>Within last nine 10 years  OR Tdap as below.</w:t>
            </w:r>
          </w:p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Tdap</w:t>
            </w:r>
          </w:p>
          <w:p w:rsidR="00DD2597" w:rsidRDefault="00DD2597" w:rsidP="00DD2597"/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>
            <w:r>
              <w:t>No less than two years from last tetanus.  Do not get Tdap is tetanus is less than 2 yrs.</w:t>
            </w:r>
          </w:p>
          <w:p w:rsidR="00DD2597" w:rsidRDefault="00DD2597" w:rsidP="00DD2597">
            <w:r>
              <w:t>May be substituted for tetanus if no tetanus within last 2 - 10 years.</w:t>
            </w:r>
          </w:p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  <w:p w:rsidR="00DD2597" w:rsidRDefault="00DD2597" w:rsidP="00DD2597">
            <w:r>
              <w:t>------------------------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 xml:space="preserve">Seasonal FLU Vaccine </w:t>
            </w:r>
          </w:p>
          <w:p w:rsidR="00DD2597" w:rsidRDefault="00DD2597" w:rsidP="00DD2597">
            <w:r>
              <w:t>--------------------------------</w:t>
            </w:r>
          </w:p>
          <w:p w:rsidR="00DD2597" w:rsidRDefault="00DD2597" w:rsidP="00DD2597">
            <w:r>
              <w:t>H1N1 (Novel) Flu Vaccine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No exceptions except under written advisement of physician.  The Army has the right to deny entrance to clinical areas if it is felt the student and</w:t>
            </w:r>
            <w:r w:rsidR="00F01E0A">
              <w:t>/or</w:t>
            </w:r>
            <w:r>
              <w:t xml:space="preserve"> military patients will be placed at jeopardy for exposure to flu.</w:t>
            </w:r>
          </w:p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Pr="00FE7DDF" w:rsidRDefault="00DD2597" w:rsidP="00DD2597">
            <w:pPr>
              <w:rPr>
                <w:b/>
              </w:rPr>
            </w:pPr>
            <w:r w:rsidRPr="00FE7DDF">
              <w:rPr>
                <w:b/>
              </w:rPr>
              <w:t>IPPD Step 1</w:t>
            </w:r>
          </w:p>
          <w:p w:rsidR="00DD2597" w:rsidRDefault="00DD2597" w:rsidP="00DD2597">
            <w:r>
              <w:t>and proof of 00mm IPPD  2 months prior to clinical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pPr>
              <w:jc w:val="center"/>
            </w:pPr>
            <w:r>
              <w:t>N/A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>Size in mm: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 xml:space="preserve">                 N/A</w:t>
            </w:r>
          </w:p>
        </w:tc>
      </w:tr>
      <w:tr w:rsidR="00DD2597" w:rsidTr="00DD2597">
        <w:trPr>
          <w:trHeight w:val="2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Pr="00FE7DDF" w:rsidRDefault="00DD2597" w:rsidP="00DD2597">
            <w:pPr>
              <w:rPr>
                <w:b/>
              </w:rPr>
            </w:pPr>
            <w:r w:rsidRPr="00FE7DDF">
              <w:rPr>
                <w:b/>
              </w:rPr>
              <w:t>IPPD Step 2</w:t>
            </w:r>
          </w:p>
          <w:p w:rsidR="00DD2597" w:rsidRDefault="00DD2597" w:rsidP="00DD2597">
            <w:r>
              <w:t>If no documentation of   00mm IPPD within previous 12 months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pPr>
              <w:jc w:val="center"/>
            </w:pPr>
            <w:r>
              <w:t>N/A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 xml:space="preserve">Size in mm: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r>
              <w:t xml:space="preserve">                N/A</w:t>
            </w:r>
          </w:p>
        </w:tc>
      </w:tr>
      <w:tr w:rsidR="00DD2597" w:rsidTr="00DD2597">
        <w:trPr>
          <w:cantSplit/>
          <w:trHeight w:val="13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>
            <w:pPr>
              <w:pStyle w:val="Heading4"/>
              <w:framePr w:hSpace="0" w:wrap="auto" w:vAnchor="margin" w:hAnchor="text" w:yAlign="inline"/>
            </w:pPr>
            <w:r>
              <w:t xml:space="preserve">If You have ever had a positive </w:t>
            </w:r>
            <w:r w:rsidR="00D66EBB">
              <w:t>IPPD provide</w:t>
            </w:r>
            <w:r>
              <w:t xml:space="preserve"> the following information:</w:t>
            </w:r>
          </w:p>
          <w:p w:rsidR="00DD2597" w:rsidRDefault="00DD2597" w:rsidP="00DD2597">
            <w:r>
              <w:t>Last Chest X-ray:                                                       Where:                                    Results:</w:t>
            </w:r>
          </w:p>
          <w:p w:rsidR="00DD2597" w:rsidRDefault="00DD2597" w:rsidP="00DD2597">
            <w:r>
              <w:t>Medication:                                                                                                               How long?</w:t>
            </w:r>
          </w:p>
          <w:p w:rsidR="00DD2597" w:rsidRDefault="00DD2597" w:rsidP="00DD2597">
            <w:r>
              <w:t>Treating physician and address:</w:t>
            </w:r>
          </w:p>
          <w:p w:rsidR="00DD2597" w:rsidRDefault="00DD2597" w:rsidP="00DD2597"/>
        </w:tc>
      </w:tr>
      <w:tr w:rsidR="00DD2597" w:rsidTr="00DD2597">
        <w:trPr>
          <w:cantSplit/>
          <w:trHeight w:val="5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/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97" w:rsidRDefault="00DD2597" w:rsidP="00DD25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Complete DENTAC TB questionnaire </w:t>
            </w:r>
          </w:p>
        </w:tc>
      </w:tr>
      <w:tr w:rsidR="00DD2597" w:rsidTr="00DD2597">
        <w:trPr>
          <w:cantSplit/>
          <w:trHeight w:val="815"/>
        </w:trPr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>
            <w:r>
              <w:rPr>
                <w:b/>
                <w:bCs/>
              </w:rPr>
              <w:t xml:space="preserve">List any allergies AND type of reaction to: </w:t>
            </w:r>
            <w:r>
              <w:t xml:space="preserve"> MEDICATIONS,  FOOD,  INSECT BITES/STINGS</w:t>
            </w:r>
          </w:p>
        </w:tc>
      </w:tr>
      <w:tr w:rsidR="00DD2597" w:rsidTr="00DD2597">
        <w:trPr>
          <w:cantSplit/>
          <w:trHeight w:val="800"/>
        </w:trPr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Default="00DD2597" w:rsidP="00DD2597">
            <w:pPr>
              <w:rPr>
                <w:b/>
                <w:bCs/>
              </w:rPr>
            </w:pPr>
            <w:r>
              <w:rPr>
                <w:b/>
                <w:bCs/>
              </w:rPr>
              <w:t>Fort Benning OHS Use Only:</w:t>
            </w:r>
          </w:p>
          <w:p w:rsidR="00DD2597" w:rsidRDefault="00DD2597" w:rsidP="00DD2597">
            <w:pPr>
              <w:rPr>
                <w:b/>
                <w:bCs/>
              </w:rPr>
            </w:pPr>
            <w:r>
              <w:rPr>
                <w:b/>
                <w:bCs/>
              </w:rPr>
              <w:t>Cleared for training?     YES          NO                              BY: _________________________________________________</w:t>
            </w:r>
          </w:p>
          <w:p w:rsidR="00DD2597" w:rsidRDefault="00DD2597" w:rsidP="00DD2597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:rsidR="00DD2597" w:rsidRDefault="00DD2597" w:rsidP="00DD2597">
            <w:pPr>
              <w:rPr>
                <w:b/>
                <w:bCs/>
              </w:rPr>
            </w:pPr>
          </w:p>
        </w:tc>
      </w:tr>
    </w:tbl>
    <w:p w:rsidR="000265AE" w:rsidRDefault="000265AE" w:rsidP="003C5B3B"/>
    <w:sectPr w:rsidR="000265AE" w:rsidSect="00D66EBB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3B" w:rsidRDefault="003C5B3B" w:rsidP="003C5B3B">
      <w:r>
        <w:separator/>
      </w:r>
    </w:p>
  </w:endnote>
  <w:endnote w:type="continuationSeparator" w:id="0">
    <w:p w:rsidR="003C5B3B" w:rsidRDefault="003C5B3B" w:rsidP="003C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3B" w:rsidRDefault="003C5B3B" w:rsidP="003C5B3B">
      <w:r>
        <w:separator/>
      </w:r>
    </w:p>
  </w:footnote>
  <w:footnote w:type="continuationSeparator" w:id="0">
    <w:p w:rsidR="003C5B3B" w:rsidRDefault="003C5B3B" w:rsidP="003C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5AE"/>
    <w:rsid w:val="000265AE"/>
    <w:rsid w:val="001D49D7"/>
    <w:rsid w:val="00226D2E"/>
    <w:rsid w:val="00272280"/>
    <w:rsid w:val="003C5B3B"/>
    <w:rsid w:val="00617955"/>
    <w:rsid w:val="00776A75"/>
    <w:rsid w:val="007C14FC"/>
    <w:rsid w:val="00822B4B"/>
    <w:rsid w:val="0087226D"/>
    <w:rsid w:val="00900EB5"/>
    <w:rsid w:val="00A66C7F"/>
    <w:rsid w:val="00B73290"/>
    <w:rsid w:val="00C04B68"/>
    <w:rsid w:val="00C1025D"/>
    <w:rsid w:val="00C45CFF"/>
    <w:rsid w:val="00D66EBB"/>
    <w:rsid w:val="00DD2597"/>
    <w:rsid w:val="00EC0F65"/>
    <w:rsid w:val="00F01E0A"/>
    <w:rsid w:val="00F1678E"/>
    <w:rsid w:val="00FE12FC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DC81"/>
  <w15:docId w15:val="{A1B420A6-D2FC-41A4-8AA0-E4794D4D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AE"/>
    <w:rPr>
      <w:rFonts w:ascii="Times New Roman" w:eastAsia="Times New Roman" w:hAnsi="Times New Roman"/>
      <w:sz w:val="24"/>
      <w:szCs w:val="24"/>
      <w:vertAlign w:val="subscript"/>
    </w:rPr>
  </w:style>
  <w:style w:type="paragraph" w:styleId="Heading1">
    <w:name w:val="heading 1"/>
    <w:basedOn w:val="Normal"/>
    <w:next w:val="Normal"/>
    <w:link w:val="Heading1Char"/>
    <w:qFormat/>
    <w:rsid w:val="000265A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65A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65AE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65AE"/>
    <w:pPr>
      <w:keepNext/>
      <w:framePr w:hSpace="180" w:wrap="around" w:vAnchor="page" w:hAnchor="margin" w:y="4681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C0F65"/>
    <w:rPr>
      <w:rFonts w:ascii="Comic Sans MS" w:hAnsi="Comic Sans MS"/>
      <w:szCs w:val="20"/>
      <w:vertAlign w:val="baseline"/>
    </w:rPr>
  </w:style>
  <w:style w:type="character" w:customStyle="1" w:styleId="Heading1Char">
    <w:name w:val="Heading 1 Char"/>
    <w:basedOn w:val="DefaultParagraphFont"/>
    <w:link w:val="Heading1"/>
    <w:rsid w:val="000265AE"/>
    <w:rPr>
      <w:rFonts w:ascii="Times New Roman" w:eastAsia="Times New Roman" w:hAnsi="Times New Roman" w:cs="Times New Roman"/>
      <w:b/>
      <w:bCs/>
      <w:sz w:val="24"/>
      <w:szCs w:val="24"/>
      <w:vertAlign w:val="subscript"/>
    </w:rPr>
  </w:style>
  <w:style w:type="character" w:customStyle="1" w:styleId="Heading2Char">
    <w:name w:val="Heading 2 Char"/>
    <w:basedOn w:val="DefaultParagraphFont"/>
    <w:link w:val="Heading2"/>
    <w:semiHidden/>
    <w:rsid w:val="000265AE"/>
    <w:rPr>
      <w:rFonts w:ascii="Times New Roman" w:eastAsia="Times New Roman" w:hAnsi="Times New Roman" w:cs="Times New Roman"/>
      <w:b/>
      <w:bCs/>
      <w:sz w:val="32"/>
      <w:szCs w:val="24"/>
      <w:vertAlign w:val="subscript"/>
    </w:rPr>
  </w:style>
  <w:style w:type="character" w:customStyle="1" w:styleId="Heading3Char">
    <w:name w:val="Heading 3 Char"/>
    <w:basedOn w:val="DefaultParagraphFont"/>
    <w:link w:val="Heading3"/>
    <w:semiHidden/>
    <w:rsid w:val="000265AE"/>
    <w:rPr>
      <w:rFonts w:ascii="Times New Roman" w:eastAsia="Times New Roman" w:hAnsi="Times New Roman" w:cs="Times New Roman"/>
      <w:b/>
      <w:bCs/>
      <w:sz w:val="20"/>
      <w:szCs w:val="24"/>
      <w:vertAlign w:val="subscript"/>
    </w:rPr>
  </w:style>
  <w:style w:type="character" w:customStyle="1" w:styleId="Heading4Char">
    <w:name w:val="Heading 4 Char"/>
    <w:basedOn w:val="DefaultParagraphFont"/>
    <w:link w:val="Heading4"/>
    <w:semiHidden/>
    <w:rsid w:val="000265AE"/>
    <w:rPr>
      <w:rFonts w:ascii="Times New Roman" w:eastAsia="Times New Roman" w:hAnsi="Times New Roman" w:cs="Times New Roman"/>
      <w:b/>
      <w:bCs/>
      <w:sz w:val="24"/>
      <w:szCs w:val="24"/>
      <w:u w:val="single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3C5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3B"/>
    <w:rPr>
      <w:rFonts w:ascii="Times New Roman" w:eastAsia="Times New Roman" w:hAnsi="Times New Roman"/>
      <w:sz w:val="24"/>
      <w:szCs w:val="24"/>
      <w:vertAlign w:val="subscript"/>
    </w:rPr>
  </w:style>
  <w:style w:type="paragraph" w:styleId="Footer">
    <w:name w:val="footer"/>
    <w:basedOn w:val="Normal"/>
    <w:link w:val="FooterChar"/>
    <w:uiPriority w:val="99"/>
    <w:semiHidden/>
    <w:unhideWhenUsed/>
    <w:rsid w:val="003C5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B3B"/>
    <w:rPr>
      <w:rFonts w:ascii="Times New Roman" w:eastAsia="Times New Roman" w:hAnsi="Times New Roman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3B"/>
    <w:rPr>
      <w:rFonts w:ascii="Tahoma" w:eastAsia="Times New Roman" w:hAnsi="Tahoma" w:cs="Tahoma"/>
      <w:sz w:val="16"/>
      <w:szCs w:val="16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Cathy.Hatfield</dc:creator>
  <cp:keywords/>
  <dc:description/>
  <cp:lastModifiedBy>Williams, Tamika</cp:lastModifiedBy>
  <cp:revision>3</cp:revision>
  <cp:lastPrinted>2009-10-15T18:53:00Z</cp:lastPrinted>
  <dcterms:created xsi:type="dcterms:W3CDTF">2011-08-17T11:56:00Z</dcterms:created>
  <dcterms:modified xsi:type="dcterms:W3CDTF">2019-09-18T13:38:00Z</dcterms:modified>
</cp:coreProperties>
</file>