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A3" w:rsidRDefault="000669A3" w:rsidP="000669A3">
      <w:pPr>
        <w:pStyle w:val="Default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BD346EE" wp14:editId="1354DFF2">
            <wp:extent cx="5486400" cy="571500"/>
            <wp:effectExtent l="0" t="0" r="0" b="0"/>
            <wp:docPr id="1" name="Picture 1" descr="Ctech_TCSG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ch_TCSG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9A3" w:rsidRDefault="000669A3" w:rsidP="000669A3">
      <w:pPr>
        <w:pStyle w:val="Default"/>
        <w:jc w:val="center"/>
        <w:rPr>
          <w:rFonts w:ascii="Arial" w:hAnsi="Arial" w:cs="Arial"/>
          <w:b/>
          <w:bCs/>
        </w:rPr>
      </w:pPr>
    </w:p>
    <w:p w:rsidR="00D537BD" w:rsidRPr="000669A3" w:rsidRDefault="00D537BD" w:rsidP="000669A3">
      <w:pPr>
        <w:pStyle w:val="Default"/>
        <w:jc w:val="center"/>
        <w:rPr>
          <w:rFonts w:ascii="Arial" w:hAnsi="Arial" w:cs="Arial"/>
          <w:b/>
          <w:bCs/>
        </w:rPr>
      </w:pPr>
      <w:r w:rsidRPr="000669A3">
        <w:rPr>
          <w:rFonts w:ascii="Arial" w:hAnsi="Arial" w:cs="Arial"/>
          <w:b/>
          <w:bCs/>
        </w:rPr>
        <w:t xml:space="preserve">CTC </w:t>
      </w:r>
      <w:r w:rsidR="00AE781A">
        <w:rPr>
          <w:rFonts w:ascii="Arial" w:hAnsi="Arial" w:cs="Arial"/>
          <w:b/>
          <w:bCs/>
        </w:rPr>
        <w:t>Procedure</w:t>
      </w:r>
      <w:bookmarkStart w:id="0" w:name="_GoBack"/>
      <w:bookmarkEnd w:id="0"/>
      <w:r w:rsidRPr="000669A3">
        <w:rPr>
          <w:rFonts w:ascii="Arial" w:hAnsi="Arial" w:cs="Arial"/>
          <w:b/>
          <w:bCs/>
        </w:rPr>
        <w:t>: Program Approval and Termination</w:t>
      </w:r>
    </w:p>
    <w:p w:rsidR="003B3FB2" w:rsidRPr="000669A3" w:rsidRDefault="003B3FB2" w:rsidP="00D537BD">
      <w:pPr>
        <w:pStyle w:val="Default"/>
        <w:rPr>
          <w:rFonts w:ascii="Arial" w:hAnsi="Arial" w:cs="Arial"/>
        </w:rPr>
      </w:pPr>
    </w:p>
    <w:p w:rsidR="00D537BD" w:rsidRPr="000669A3" w:rsidRDefault="003B3FB2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>State policies and procedures will be followed for program approvals and terminations.</w:t>
      </w:r>
    </w:p>
    <w:p w:rsidR="00D537BD" w:rsidRPr="000669A3" w:rsidRDefault="003B3FB2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>Columbus</w:t>
      </w:r>
      <w:r w:rsidR="00D537BD" w:rsidRPr="000669A3">
        <w:rPr>
          <w:rFonts w:ascii="Arial" w:hAnsi="Arial" w:cs="Arial"/>
        </w:rPr>
        <w:t xml:space="preserve"> Technical College (CTC</w:t>
      </w:r>
      <w:r w:rsidRPr="000669A3">
        <w:rPr>
          <w:rFonts w:ascii="Arial" w:hAnsi="Arial" w:cs="Arial"/>
        </w:rPr>
        <w:t>) shall base the approval and or termination of programs</w:t>
      </w:r>
      <w:r w:rsidR="00D537BD" w:rsidRPr="000669A3">
        <w:rPr>
          <w:rFonts w:ascii="Arial" w:hAnsi="Arial" w:cs="Arial"/>
        </w:rPr>
        <w:t xml:space="preserve"> on enrollment figures, needs assessments, and the </w:t>
      </w:r>
      <w:r w:rsidR="00B27A58" w:rsidRPr="000669A3">
        <w:rPr>
          <w:rFonts w:ascii="Arial" w:hAnsi="Arial" w:cs="Arial"/>
        </w:rPr>
        <w:t>college’s program</w:t>
      </w:r>
      <w:r w:rsidRPr="000669A3">
        <w:rPr>
          <w:rFonts w:ascii="Arial" w:hAnsi="Arial" w:cs="Arial"/>
        </w:rPr>
        <w:t xml:space="preserve"> capacity.</w:t>
      </w:r>
      <w:r w:rsidR="00D537BD" w:rsidRPr="000669A3">
        <w:rPr>
          <w:rFonts w:ascii="Arial" w:hAnsi="Arial" w:cs="Arial"/>
        </w:rPr>
        <w:t xml:space="preserve">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</w:p>
    <w:p w:rsidR="00D537BD" w:rsidRPr="000669A3" w:rsidRDefault="003B3FB2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>Prior to</w:t>
      </w:r>
      <w:r w:rsidR="00D537BD" w:rsidRPr="000669A3">
        <w:rPr>
          <w:rFonts w:ascii="Arial" w:hAnsi="Arial" w:cs="Arial"/>
        </w:rPr>
        <w:t xml:space="preserve"> developing a concept proposal, the Vice President for Academic Affairs conducts analysis of a variety of factors including alignment with CTC’s mission of providing workforce education and training in the service</w:t>
      </w:r>
      <w:r w:rsidR="007B58AF" w:rsidRPr="000669A3">
        <w:rPr>
          <w:rFonts w:ascii="Arial" w:hAnsi="Arial" w:cs="Arial"/>
        </w:rPr>
        <w:t xml:space="preserve"> </w:t>
      </w:r>
      <w:r w:rsidR="00D537BD" w:rsidRPr="000669A3">
        <w:rPr>
          <w:rFonts w:ascii="Arial" w:hAnsi="Arial" w:cs="Arial"/>
        </w:rPr>
        <w:t xml:space="preserve"> area, CTC’s capacity to offer the program, curriculum, facility and equipment requirements, enrollment projections, and job placement opportunities. </w:t>
      </w:r>
    </w:p>
    <w:p w:rsidR="00B27A58" w:rsidRPr="000669A3" w:rsidRDefault="00B27A58" w:rsidP="00D537BD">
      <w:pPr>
        <w:pStyle w:val="Default"/>
        <w:rPr>
          <w:rFonts w:ascii="Arial" w:hAnsi="Arial" w:cs="Arial"/>
        </w:rPr>
      </w:pP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>After a thorough analysis has been conducted and concept proposal developed, the Vice President for Academic Affairs provides leadership throughout the approval, expansion, or termination process.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  <w:b/>
          <w:bCs/>
        </w:rPr>
        <w:t xml:space="preserve">New Program Approval Process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>1. Obtain concept approval from the P</w:t>
      </w:r>
      <w:r w:rsidR="003B3FB2" w:rsidRPr="000669A3">
        <w:rPr>
          <w:rFonts w:ascii="Arial" w:hAnsi="Arial" w:cs="Arial"/>
        </w:rPr>
        <w:t xml:space="preserve">resident’s </w:t>
      </w:r>
      <w:r w:rsidRPr="000669A3">
        <w:rPr>
          <w:rFonts w:ascii="Arial" w:hAnsi="Arial" w:cs="Arial"/>
        </w:rPr>
        <w:t>L</w:t>
      </w:r>
      <w:r w:rsidR="003B3FB2" w:rsidRPr="000669A3">
        <w:rPr>
          <w:rFonts w:ascii="Arial" w:hAnsi="Arial" w:cs="Arial"/>
        </w:rPr>
        <w:t xml:space="preserve">eadership </w:t>
      </w:r>
      <w:r w:rsidRPr="000669A3">
        <w:rPr>
          <w:rFonts w:ascii="Arial" w:hAnsi="Arial" w:cs="Arial"/>
        </w:rPr>
        <w:t>T</w:t>
      </w:r>
      <w:r w:rsidR="003B3FB2" w:rsidRPr="000669A3">
        <w:rPr>
          <w:rFonts w:ascii="Arial" w:hAnsi="Arial" w:cs="Arial"/>
        </w:rPr>
        <w:t>eam,</w:t>
      </w:r>
      <w:r w:rsidRPr="000669A3">
        <w:rPr>
          <w:rFonts w:ascii="Arial" w:hAnsi="Arial" w:cs="Arial"/>
        </w:rPr>
        <w:t xml:space="preserve"> if applicable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2. Obtain </w:t>
      </w:r>
      <w:r w:rsidR="008F665C" w:rsidRPr="000669A3">
        <w:rPr>
          <w:rFonts w:ascii="Arial" w:hAnsi="Arial" w:cs="Arial"/>
        </w:rPr>
        <w:t>input from</w:t>
      </w:r>
      <w:r w:rsidRPr="000669A3">
        <w:rPr>
          <w:rFonts w:ascii="Arial" w:hAnsi="Arial" w:cs="Arial"/>
        </w:rPr>
        <w:t xml:space="preserve"> Advisory </w:t>
      </w:r>
      <w:r w:rsidR="003B3FB2" w:rsidRPr="000669A3">
        <w:rPr>
          <w:rFonts w:ascii="Arial" w:hAnsi="Arial" w:cs="Arial"/>
        </w:rPr>
        <w:t>Committee, if</w:t>
      </w:r>
      <w:r w:rsidRPr="000669A3">
        <w:rPr>
          <w:rFonts w:ascii="Arial" w:hAnsi="Arial" w:cs="Arial"/>
        </w:rPr>
        <w:t xml:space="preserve"> applicable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3. Obtain approval from Academic Council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4. Obtain PLT approval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5. Obtain Local Board approval </w:t>
      </w:r>
    </w:p>
    <w:p w:rsidR="003B3FB2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6. Enter new program data into the Technical College System of Georgia (TCSG) </w:t>
      </w:r>
    </w:p>
    <w:p w:rsidR="00D537BD" w:rsidRPr="000669A3" w:rsidRDefault="003B3FB2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     </w:t>
      </w:r>
      <w:r w:rsidR="00D537BD" w:rsidRPr="000669A3">
        <w:rPr>
          <w:rFonts w:ascii="Arial" w:hAnsi="Arial" w:cs="Arial"/>
        </w:rPr>
        <w:t xml:space="preserve">Knowledge Management System (KMS) and submit to TCSG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7. Obtain TCSG State Board approval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8. Obtain </w:t>
      </w:r>
      <w:r w:rsidR="003B3FB2" w:rsidRPr="000669A3">
        <w:rPr>
          <w:rFonts w:ascii="Arial" w:hAnsi="Arial" w:cs="Arial"/>
        </w:rPr>
        <w:t>SACSCOC approval through</w:t>
      </w:r>
      <w:r w:rsidR="007B58AF" w:rsidRPr="000669A3">
        <w:rPr>
          <w:rFonts w:ascii="Arial" w:hAnsi="Arial" w:cs="Arial"/>
        </w:rPr>
        <w:t xml:space="preserve"> the Office of Institutional</w:t>
      </w:r>
      <w:r w:rsidR="003B3FB2" w:rsidRPr="000669A3">
        <w:rPr>
          <w:rFonts w:ascii="Arial" w:hAnsi="Arial" w:cs="Arial"/>
        </w:rPr>
        <w:t xml:space="preserve"> Effectiveness</w:t>
      </w:r>
      <w:r w:rsidRPr="000669A3">
        <w:rPr>
          <w:rFonts w:ascii="Arial" w:hAnsi="Arial" w:cs="Arial"/>
        </w:rPr>
        <w:t xml:space="preserve">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>9. Obtain program accreditation approval</w:t>
      </w:r>
      <w:r w:rsidR="003B3FB2" w:rsidRPr="000669A3">
        <w:rPr>
          <w:rFonts w:ascii="Arial" w:hAnsi="Arial" w:cs="Arial"/>
        </w:rPr>
        <w:t>,</w:t>
      </w:r>
      <w:r w:rsidRPr="000669A3">
        <w:rPr>
          <w:rFonts w:ascii="Arial" w:hAnsi="Arial" w:cs="Arial"/>
        </w:rPr>
        <w:t xml:space="preserve"> if applicable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</w:p>
    <w:p w:rsidR="00D537BD" w:rsidRPr="000669A3" w:rsidRDefault="00B27A58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  <w:b/>
          <w:bCs/>
        </w:rPr>
        <w:t>Program Expansion</w:t>
      </w:r>
      <w:r w:rsidR="00D537BD" w:rsidRPr="000669A3">
        <w:rPr>
          <w:rFonts w:ascii="Arial" w:hAnsi="Arial" w:cs="Arial"/>
          <w:b/>
          <w:bCs/>
        </w:rPr>
        <w:t xml:space="preserve"> Process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>1. Obtain concept approval from the PLT</w:t>
      </w:r>
      <w:r w:rsidR="003B3FB2" w:rsidRPr="000669A3">
        <w:rPr>
          <w:rFonts w:ascii="Arial" w:hAnsi="Arial" w:cs="Arial"/>
        </w:rPr>
        <w:t>,</w:t>
      </w:r>
      <w:r w:rsidRPr="000669A3">
        <w:rPr>
          <w:rFonts w:ascii="Arial" w:hAnsi="Arial" w:cs="Arial"/>
        </w:rPr>
        <w:t xml:space="preserve"> if applicable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2. Obtain input from Advisory Committee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3. Obtain approval from Academic Council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4. Obtain PLT approval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5. Obtain Local Board approval </w:t>
      </w:r>
    </w:p>
    <w:p w:rsidR="003B3FB2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6. Enter new program data into the Technical College System of Georgia (TCSG) </w:t>
      </w:r>
    </w:p>
    <w:p w:rsidR="00D537BD" w:rsidRPr="000669A3" w:rsidRDefault="003B3FB2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     </w:t>
      </w:r>
      <w:r w:rsidR="00D537BD" w:rsidRPr="000669A3">
        <w:rPr>
          <w:rFonts w:ascii="Arial" w:hAnsi="Arial" w:cs="Arial"/>
        </w:rPr>
        <w:t xml:space="preserve">Knowledge Management System (KMS) and submit to TCSG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7. Obtain TCSG approval </w:t>
      </w:r>
    </w:p>
    <w:p w:rsidR="007B58AF" w:rsidRPr="000669A3" w:rsidRDefault="00D537BD" w:rsidP="007B58AF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8. </w:t>
      </w:r>
      <w:r w:rsidR="007B58AF" w:rsidRPr="000669A3">
        <w:rPr>
          <w:rFonts w:ascii="Arial" w:hAnsi="Arial" w:cs="Arial"/>
        </w:rPr>
        <w:t xml:space="preserve">Obtain SACSCOC approval through the Office of Institutional Effectiveness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9. Obtain program accreditation approval if applicable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</w:p>
    <w:p w:rsidR="000669A3" w:rsidRDefault="000669A3" w:rsidP="00D537BD">
      <w:pPr>
        <w:pStyle w:val="Default"/>
        <w:rPr>
          <w:rFonts w:ascii="Arial" w:hAnsi="Arial" w:cs="Arial"/>
          <w:b/>
          <w:bCs/>
        </w:rPr>
      </w:pPr>
    </w:p>
    <w:p w:rsidR="000669A3" w:rsidRDefault="000669A3" w:rsidP="00D537BD">
      <w:pPr>
        <w:pStyle w:val="Default"/>
        <w:rPr>
          <w:rFonts w:ascii="Arial" w:hAnsi="Arial" w:cs="Arial"/>
          <w:b/>
          <w:bCs/>
        </w:rPr>
      </w:pPr>
    </w:p>
    <w:p w:rsidR="000669A3" w:rsidRDefault="000669A3" w:rsidP="00D537BD">
      <w:pPr>
        <w:pStyle w:val="Default"/>
        <w:rPr>
          <w:rFonts w:ascii="Arial" w:hAnsi="Arial" w:cs="Arial"/>
          <w:b/>
          <w:bCs/>
        </w:rPr>
      </w:pPr>
    </w:p>
    <w:p w:rsidR="000669A3" w:rsidRDefault="000669A3" w:rsidP="00D537BD">
      <w:pPr>
        <w:pStyle w:val="Default"/>
        <w:rPr>
          <w:rFonts w:ascii="Arial" w:hAnsi="Arial" w:cs="Arial"/>
          <w:b/>
          <w:bCs/>
        </w:rPr>
      </w:pP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  <w:b/>
          <w:bCs/>
        </w:rPr>
        <w:lastRenderedPageBreak/>
        <w:t xml:space="preserve">Program Termination Process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1. </w:t>
      </w:r>
      <w:r w:rsidR="00B27A58" w:rsidRPr="000669A3">
        <w:rPr>
          <w:rFonts w:ascii="Arial" w:hAnsi="Arial" w:cs="Arial"/>
        </w:rPr>
        <w:t>Obtain concept approval from the PLT, if applicable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2. </w:t>
      </w:r>
      <w:r w:rsidR="00B27A58" w:rsidRPr="000669A3">
        <w:rPr>
          <w:rFonts w:ascii="Arial" w:hAnsi="Arial" w:cs="Arial"/>
        </w:rPr>
        <w:t>Develop a Teach Out Plan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3. Obtain input from Advisory </w:t>
      </w:r>
      <w:r w:rsidR="00B27A58" w:rsidRPr="000669A3">
        <w:rPr>
          <w:rFonts w:ascii="Arial" w:hAnsi="Arial" w:cs="Arial"/>
        </w:rPr>
        <w:t>Committee, if applicable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4. Obtain approval from Academic Council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5. Obtain PLT approval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6. Obtain Local Board approval 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7. Obtain TCSG State Board approval </w:t>
      </w:r>
    </w:p>
    <w:p w:rsidR="00D537BD" w:rsidRPr="000669A3" w:rsidRDefault="00B27A58" w:rsidP="007B58AF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8. Obtain SACSCOC </w:t>
      </w:r>
      <w:r w:rsidR="007B58AF" w:rsidRPr="000669A3">
        <w:rPr>
          <w:rFonts w:ascii="Arial" w:hAnsi="Arial" w:cs="Arial"/>
        </w:rPr>
        <w:t>approval/notification</w:t>
      </w:r>
      <w:r w:rsidRPr="000669A3">
        <w:rPr>
          <w:rFonts w:ascii="Arial" w:hAnsi="Arial" w:cs="Arial"/>
        </w:rPr>
        <w:t xml:space="preserve"> through</w:t>
      </w:r>
      <w:r w:rsidR="007B58AF" w:rsidRPr="000669A3">
        <w:rPr>
          <w:rFonts w:ascii="Arial" w:hAnsi="Arial" w:cs="Arial"/>
        </w:rPr>
        <w:t xml:space="preserve"> the Office of </w:t>
      </w:r>
      <w:r w:rsidRPr="000669A3">
        <w:rPr>
          <w:rFonts w:ascii="Arial" w:hAnsi="Arial" w:cs="Arial"/>
        </w:rPr>
        <w:t xml:space="preserve">Institutional </w:t>
      </w:r>
      <w:r w:rsidR="000669A3">
        <w:rPr>
          <w:rFonts w:ascii="Arial" w:hAnsi="Arial" w:cs="Arial"/>
        </w:rPr>
        <w:t>E</w:t>
      </w:r>
      <w:r w:rsidRPr="000669A3">
        <w:rPr>
          <w:rFonts w:ascii="Arial" w:hAnsi="Arial" w:cs="Arial"/>
        </w:rPr>
        <w:t>ffectiveness</w:t>
      </w:r>
    </w:p>
    <w:p w:rsidR="00D537BD" w:rsidRPr="000669A3" w:rsidRDefault="00D537BD" w:rsidP="00D537BD">
      <w:pPr>
        <w:pStyle w:val="Default"/>
        <w:rPr>
          <w:rFonts w:ascii="Arial" w:hAnsi="Arial" w:cs="Arial"/>
        </w:rPr>
      </w:pPr>
      <w:r w:rsidRPr="000669A3">
        <w:rPr>
          <w:rFonts w:ascii="Arial" w:hAnsi="Arial" w:cs="Arial"/>
        </w:rPr>
        <w:t xml:space="preserve">9. Submit program termination notification to program accreditation agency if applicable </w:t>
      </w:r>
    </w:p>
    <w:p w:rsidR="00D537BD" w:rsidRDefault="00D537BD" w:rsidP="00D537BD">
      <w:pPr>
        <w:pStyle w:val="Default"/>
        <w:rPr>
          <w:rFonts w:ascii="Arial" w:hAnsi="Arial" w:cs="Arial"/>
        </w:rPr>
      </w:pPr>
    </w:p>
    <w:p w:rsidR="000669A3" w:rsidRPr="000669A3" w:rsidRDefault="000669A3" w:rsidP="00D537BD">
      <w:pPr>
        <w:pStyle w:val="Default"/>
        <w:rPr>
          <w:rFonts w:ascii="Arial" w:hAnsi="Arial" w:cs="Arial"/>
        </w:rPr>
      </w:pPr>
    </w:p>
    <w:p w:rsidR="000669A3" w:rsidRPr="000669A3" w:rsidRDefault="000669A3" w:rsidP="000669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669A3">
        <w:rPr>
          <w:rFonts w:ascii="Arial" w:eastAsia="Calibri" w:hAnsi="Arial" w:cs="Arial"/>
          <w:color w:val="000000"/>
          <w:sz w:val="24"/>
          <w:szCs w:val="24"/>
        </w:rPr>
        <w:t>Approved:  LBoD:  2-14</w:t>
      </w:r>
    </w:p>
    <w:p w:rsidR="000669A3" w:rsidRPr="000669A3" w:rsidRDefault="000669A3" w:rsidP="000669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669A3">
        <w:rPr>
          <w:rFonts w:ascii="Arial" w:eastAsia="Calibri" w:hAnsi="Arial" w:cs="Arial"/>
          <w:color w:val="000000"/>
          <w:sz w:val="24"/>
          <w:szCs w:val="24"/>
        </w:rPr>
        <w:t>Responsible:  Vice President Academic Affairs</w:t>
      </w:r>
    </w:p>
    <w:p w:rsidR="000669A3" w:rsidRPr="000669A3" w:rsidRDefault="000669A3" w:rsidP="000669A3">
      <w:pPr>
        <w:rPr>
          <w:sz w:val="24"/>
          <w:szCs w:val="24"/>
        </w:rPr>
      </w:pPr>
      <w:r w:rsidRPr="000669A3">
        <w:rPr>
          <w:rFonts w:ascii="Arial" w:hAnsi="Arial" w:cs="Arial"/>
          <w:sz w:val="24"/>
          <w:szCs w:val="24"/>
        </w:rPr>
        <w:t>Review Date: 2015</w:t>
      </w:r>
    </w:p>
    <w:p w:rsidR="002C5BE9" w:rsidRPr="000669A3" w:rsidRDefault="00AE781A" w:rsidP="005C7E83">
      <w:pPr>
        <w:pStyle w:val="Heading1"/>
        <w:rPr>
          <w:rFonts w:ascii="Arial" w:hAnsi="Arial" w:cs="Arial"/>
          <w:sz w:val="24"/>
          <w:szCs w:val="24"/>
        </w:rPr>
      </w:pPr>
    </w:p>
    <w:sectPr w:rsidR="002C5BE9" w:rsidRPr="000669A3" w:rsidSect="007B58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D"/>
    <w:rsid w:val="000669A3"/>
    <w:rsid w:val="00104C2D"/>
    <w:rsid w:val="003B3FB2"/>
    <w:rsid w:val="00594B49"/>
    <w:rsid w:val="005C7E83"/>
    <w:rsid w:val="007B58AF"/>
    <w:rsid w:val="008F665C"/>
    <w:rsid w:val="00951CD8"/>
    <w:rsid w:val="00A603F4"/>
    <w:rsid w:val="00AE781A"/>
    <w:rsid w:val="00B27A58"/>
    <w:rsid w:val="00D537BD"/>
    <w:rsid w:val="00E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AADA4-372B-4B39-A5A0-5B210D5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51BC27B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Melanie</dc:creator>
  <cp:lastModifiedBy>Hoover, Lorette</cp:lastModifiedBy>
  <cp:revision>4</cp:revision>
  <dcterms:created xsi:type="dcterms:W3CDTF">2014-10-10T15:43:00Z</dcterms:created>
  <dcterms:modified xsi:type="dcterms:W3CDTF">2014-10-10T15:57:00Z</dcterms:modified>
</cp:coreProperties>
</file>