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130A" w14:textId="77777777" w:rsidR="005875ED" w:rsidRDefault="005875ED" w:rsidP="0077400D"/>
    <w:p w14:paraId="20C32354" w14:textId="77777777" w:rsidR="005875ED" w:rsidRDefault="005875ED" w:rsidP="0077400D"/>
    <w:p w14:paraId="792F05EF" w14:textId="77777777" w:rsidR="00452082" w:rsidRPr="00452082" w:rsidRDefault="00452082" w:rsidP="00452082">
      <w:pPr>
        <w:pStyle w:val="NoSpacing1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Pr="00452082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COLUMBUS TECHNICAL COLLEGE</w:t>
      </w:r>
    </w:p>
    <w:p w14:paraId="1C03996A" w14:textId="77777777" w:rsidR="00452082" w:rsidRPr="00452082" w:rsidRDefault="00452082" w:rsidP="0045208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52082">
        <w:rPr>
          <w:rFonts w:ascii="Calibri" w:eastAsia="Calibri" w:hAnsi="Calibri" w:cs="Times New Roman"/>
          <w:b/>
          <w:sz w:val="28"/>
          <w:szCs w:val="28"/>
        </w:rPr>
        <w:t>SURGICALTECHNOLOGY</w:t>
      </w:r>
    </w:p>
    <w:p w14:paraId="51212716" w14:textId="77777777" w:rsidR="00452082" w:rsidRPr="00452082" w:rsidRDefault="00452082" w:rsidP="0045208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b/>
          <w:sz w:val="28"/>
          <w:szCs w:val="28"/>
        </w:rPr>
        <w:t>DEGREE PROGRAM INFORMATION SHEET</w:t>
      </w:r>
    </w:p>
    <w:p w14:paraId="7FE55DF1" w14:textId="77777777" w:rsidR="00452082" w:rsidRPr="00452082" w:rsidRDefault="00452082" w:rsidP="00452082">
      <w:pPr>
        <w:rPr>
          <w:rFonts w:ascii="Calibri" w:eastAsia="Calibri" w:hAnsi="Calibri" w:cs="Times New Roman"/>
        </w:rPr>
      </w:pPr>
    </w:p>
    <w:p w14:paraId="1D51D66C" w14:textId="77777777" w:rsidR="00452082" w:rsidRPr="00452082" w:rsidRDefault="00452082" w:rsidP="00452082">
      <w:pPr>
        <w:rPr>
          <w:rFonts w:ascii="Calibri" w:eastAsia="Calibri" w:hAnsi="Calibri" w:cs="Times New Roman"/>
          <w:u w:val="single"/>
        </w:rPr>
      </w:pPr>
      <w:r w:rsidRPr="00452082">
        <w:rPr>
          <w:rFonts w:ascii="Calibri" w:eastAsia="Calibri" w:hAnsi="Calibri" w:cs="Times New Roman"/>
        </w:rPr>
        <w:t xml:space="preserve"> </w:t>
      </w:r>
      <w:r w:rsidRPr="00452082">
        <w:rPr>
          <w:rFonts w:ascii="Calibri" w:eastAsia="Calibri" w:hAnsi="Calibri" w:cs="Times New Roman"/>
          <w:b/>
        </w:rPr>
        <w:t>Length of Program</w:t>
      </w:r>
      <w:r w:rsidRPr="00452082">
        <w:rPr>
          <w:rFonts w:ascii="Calibri" w:eastAsia="Calibri" w:hAnsi="Calibri" w:cs="Times New Roman"/>
        </w:rPr>
        <w:t xml:space="preserve">: </w:t>
      </w:r>
      <w:r w:rsidRPr="00452082">
        <w:rPr>
          <w:rFonts w:ascii="Calibri" w:eastAsia="Calibri" w:hAnsi="Calibri" w:cs="Times New Roman"/>
          <w:u w:val="single"/>
        </w:rPr>
        <w:t xml:space="preserve">4 semesters–15 Months Total: 70 semester hours </w:t>
      </w:r>
    </w:p>
    <w:p w14:paraId="679BA80D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452082">
        <w:rPr>
          <w:rFonts w:ascii="Calibri" w:eastAsia="Calibri" w:hAnsi="Calibri" w:cs="Times New Roman"/>
          <w:b/>
        </w:rPr>
        <w:t>Starting Dates</w:t>
      </w:r>
      <w:r w:rsidRPr="00452082">
        <w:rPr>
          <w:rFonts w:ascii="Calibri" w:eastAsia="Calibri" w:hAnsi="Calibri" w:cs="Times New Roman"/>
        </w:rPr>
        <w:t>: Appli</w:t>
      </w:r>
      <w:r w:rsidR="00E0448E">
        <w:rPr>
          <w:rFonts w:ascii="Calibri" w:eastAsia="Calibri" w:hAnsi="Calibri" w:cs="Times New Roman"/>
        </w:rPr>
        <w:t xml:space="preserve">cations can be submitted from </w:t>
      </w:r>
      <w:r w:rsidRPr="00452082">
        <w:rPr>
          <w:rFonts w:ascii="Calibri" w:eastAsia="Calibri" w:hAnsi="Calibri" w:cs="Times New Roman"/>
        </w:rPr>
        <w:t>15 February</w:t>
      </w:r>
      <w:r w:rsidR="00E0448E">
        <w:rPr>
          <w:rFonts w:ascii="Calibri" w:eastAsia="Calibri" w:hAnsi="Calibri" w:cs="Times New Roman"/>
        </w:rPr>
        <w:t xml:space="preserve"> thru March 1</w:t>
      </w:r>
      <w:proofErr w:type="gramStart"/>
      <w:r w:rsidR="00E0448E" w:rsidRPr="00E0448E">
        <w:rPr>
          <w:rFonts w:ascii="Calibri" w:eastAsia="Calibri" w:hAnsi="Calibri" w:cs="Times New Roman"/>
          <w:vertAlign w:val="superscript"/>
        </w:rPr>
        <w:t>st</w:t>
      </w:r>
      <w:r w:rsidRPr="00452082">
        <w:rPr>
          <w:rFonts w:ascii="Calibri" w:eastAsia="Calibri" w:hAnsi="Calibri" w:cs="Times New Roman"/>
        </w:rPr>
        <w:t xml:space="preserve"> ,</w:t>
      </w:r>
      <w:proofErr w:type="gramEnd"/>
      <w:r w:rsidRPr="00452082">
        <w:rPr>
          <w:rFonts w:ascii="Calibri" w:eastAsia="Calibri" w:hAnsi="Calibri" w:cs="Times New Roman"/>
        </w:rPr>
        <w:t xml:space="preserve"> classes start: Summer Semester </w:t>
      </w:r>
      <w:r w:rsidRPr="00452082">
        <w:rPr>
          <w:rFonts w:ascii="Calibri" w:eastAsia="Calibri" w:hAnsi="Calibri" w:cs="Times New Roman"/>
          <w:b/>
        </w:rPr>
        <w:t>Hours:</w:t>
      </w:r>
      <w:r w:rsidRPr="00452082">
        <w:rPr>
          <w:rFonts w:ascii="Calibri" w:eastAsia="Calibri" w:hAnsi="Calibri" w:cs="Times New Roman"/>
        </w:rPr>
        <w:t xml:space="preserve">  </w:t>
      </w:r>
      <w:r w:rsidRPr="00452082">
        <w:rPr>
          <w:rFonts w:ascii="Calibri" w:eastAsia="Calibri" w:hAnsi="Calibri" w:cs="Times New Roman"/>
          <w:u w:val="single"/>
        </w:rPr>
        <w:t xml:space="preserve">Vary each semester. Clinical days are T, W, R 6:30 am - 2:30 pm </w:t>
      </w:r>
    </w:p>
    <w:p w14:paraId="598AEB1D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452082">
        <w:rPr>
          <w:rFonts w:ascii="Calibri" w:eastAsia="Calibri" w:hAnsi="Calibri" w:cs="Times New Roman"/>
        </w:rPr>
        <w:t xml:space="preserve">               </w:t>
      </w:r>
      <w:r w:rsidRPr="00452082">
        <w:rPr>
          <w:rFonts w:ascii="Calibri" w:eastAsia="Calibri" w:hAnsi="Calibri" w:cs="Times New Roman"/>
          <w:u w:val="single"/>
        </w:rPr>
        <w:t xml:space="preserve">Class days: </w:t>
      </w:r>
      <w:proofErr w:type="gramStart"/>
      <w:r w:rsidRPr="00452082">
        <w:rPr>
          <w:rFonts w:ascii="Calibri" w:eastAsia="Calibri" w:hAnsi="Calibri" w:cs="Times New Roman"/>
          <w:u w:val="single"/>
        </w:rPr>
        <w:t>M,T</w:t>
      </w:r>
      <w:proofErr w:type="gramEnd"/>
      <w:r w:rsidRPr="00452082">
        <w:rPr>
          <w:rFonts w:ascii="Calibri" w:eastAsia="Calibri" w:hAnsi="Calibri" w:cs="Times New Roman"/>
          <w:u w:val="single"/>
        </w:rPr>
        <w:t xml:space="preserve">,W,R end no later than 5:30 pm </w:t>
      </w:r>
    </w:p>
    <w:p w14:paraId="416AA30F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452082">
        <w:rPr>
          <w:rFonts w:ascii="Calibri" w:eastAsia="Calibri" w:hAnsi="Calibri" w:cs="Times New Roman"/>
        </w:rPr>
        <w:t xml:space="preserve">              </w:t>
      </w:r>
      <w:r w:rsidRPr="00452082">
        <w:rPr>
          <w:rFonts w:ascii="Calibri" w:eastAsia="Calibri" w:hAnsi="Calibri" w:cs="Times New Roman"/>
          <w:u w:val="single"/>
        </w:rPr>
        <w:t xml:space="preserve">Some prerequisite classes can be taken in the evening </w:t>
      </w:r>
      <w:r w:rsidR="00E0448E">
        <w:rPr>
          <w:rFonts w:ascii="Calibri" w:eastAsia="Calibri" w:hAnsi="Calibri" w:cs="Times New Roman"/>
          <w:u w:val="single"/>
        </w:rPr>
        <w:t>or on-line</w:t>
      </w:r>
    </w:p>
    <w:p w14:paraId="32FE4307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5F5E2F72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b/>
        </w:rPr>
        <w:t>Estimated Costs:</w:t>
      </w:r>
      <w:r w:rsidRPr="00452082">
        <w:rPr>
          <w:rFonts w:ascii="Calibri" w:eastAsia="Calibri" w:hAnsi="Calibri" w:cs="Times New Roman"/>
        </w:rPr>
        <w:t xml:space="preserve"> </w:t>
      </w:r>
      <w:r w:rsidRPr="00452082">
        <w:rPr>
          <w:rFonts w:ascii="Calibri" w:eastAsia="Calibri" w:hAnsi="Calibri" w:cs="Times New Roman"/>
          <w:u w:val="single"/>
        </w:rPr>
        <w:t>All costs are estimates and subject to change</w:t>
      </w:r>
      <w:r w:rsidRPr="00452082">
        <w:rPr>
          <w:rFonts w:ascii="Calibri" w:eastAsia="Calibri" w:hAnsi="Calibri" w:cs="Times New Roman"/>
        </w:rPr>
        <w:t xml:space="preserve"> </w:t>
      </w:r>
    </w:p>
    <w:p w14:paraId="3B4F0254" w14:textId="77777777" w:rsidR="00E0448E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Books:      </w:t>
      </w:r>
      <w:r w:rsidRPr="00452082">
        <w:rPr>
          <w:rFonts w:ascii="Calibri" w:eastAsia="Calibri" w:hAnsi="Calibri" w:cs="Times New Roman"/>
          <w:u w:val="single"/>
        </w:rPr>
        <w:t>Basic, related, and general courses………………………………………………</w:t>
      </w:r>
      <w:proofErr w:type="gramStart"/>
      <w:r w:rsidRPr="00452082">
        <w:rPr>
          <w:rFonts w:ascii="Calibri" w:eastAsia="Calibri" w:hAnsi="Calibri" w:cs="Times New Roman"/>
          <w:u w:val="single"/>
        </w:rPr>
        <w:t>…..</w:t>
      </w:r>
      <w:proofErr w:type="gramEnd"/>
      <w:r w:rsidRPr="00452082">
        <w:rPr>
          <w:rFonts w:ascii="Calibri" w:eastAsia="Calibri" w:hAnsi="Calibri" w:cs="Times New Roman"/>
        </w:rPr>
        <w:t xml:space="preserve"> $650.00</w:t>
      </w:r>
    </w:p>
    <w:p w14:paraId="61192927" w14:textId="77777777" w:rsidR="00452082" w:rsidRPr="00452082" w:rsidRDefault="00E0448E" w:rsidP="0045208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ACEMAPP………………………………………………………………………………………………………………50.00</w:t>
      </w:r>
      <w:r w:rsidR="00452082" w:rsidRPr="00452082">
        <w:rPr>
          <w:rFonts w:ascii="Calibri" w:eastAsia="Calibri" w:hAnsi="Calibri" w:cs="Times New Roman"/>
        </w:rPr>
        <w:t xml:space="preserve"> </w:t>
      </w:r>
    </w:p>
    <w:p w14:paraId="1D4CB8CD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Back Ground Check/ Drug Screen………………………………………………………………………. $67.95 </w:t>
      </w:r>
    </w:p>
    <w:p w14:paraId="235A5F13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>Lab supply fees Summer………………………………………………………………………………</w:t>
      </w:r>
      <w:proofErr w:type="gramStart"/>
      <w:r w:rsidRPr="00452082">
        <w:rPr>
          <w:rFonts w:ascii="Calibri" w:eastAsia="Calibri" w:hAnsi="Calibri" w:cs="Times New Roman"/>
          <w:u w:val="single"/>
        </w:rPr>
        <w:t>…..</w:t>
      </w:r>
      <w:proofErr w:type="gramEnd"/>
      <w:r w:rsidRPr="00452082">
        <w:rPr>
          <w:rFonts w:ascii="Calibri" w:eastAsia="Calibri" w:hAnsi="Calibri" w:cs="Times New Roman"/>
        </w:rPr>
        <w:t xml:space="preserve"> $100.00 </w:t>
      </w:r>
    </w:p>
    <w:p w14:paraId="5CFE2422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>Uniforms: 2 Lab Coats……………………………………………………………………………………….</w:t>
      </w:r>
      <w:r w:rsidRPr="00452082">
        <w:rPr>
          <w:rFonts w:ascii="Calibri" w:eastAsia="Calibri" w:hAnsi="Calibri" w:cs="Times New Roman"/>
        </w:rPr>
        <w:t xml:space="preserve"> $ 60.00 </w:t>
      </w:r>
    </w:p>
    <w:p w14:paraId="1CBD0A17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>2 Scrubs sets</w:t>
      </w:r>
      <w:r w:rsidRPr="00452082">
        <w:rPr>
          <w:rFonts w:ascii="Calibri" w:eastAsia="Calibri" w:hAnsi="Calibri" w:cs="Times New Roman"/>
        </w:rPr>
        <w:t xml:space="preserve"> …………………………………………………………………………………………………</w:t>
      </w:r>
      <w:proofErr w:type="gramStart"/>
      <w:r w:rsidRPr="00452082">
        <w:rPr>
          <w:rFonts w:ascii="Calibri" w:eastAsia="Calibri" w:hAnsi="Calibri" w:cs="Times New Roman"/>
        </w:rPr>
        <w:t>…..</w:t>
      </w:r>
      <w:proofErr w:type="gramEnd"/>
      <w:r w:rsidRPr="00452082">
        <w:rPr>
          <w:rFonts w:ascii="Calibri" w:eastAsia="Calibri" w:hAnsi="Calibri" w:cs="Times New Roman"/>
        </w:rPr>
        <w:t>$ 40.00</w:t>
      </w:r>
    </w:p>
    <w:p w14:paraId="1B38D0C0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 xml:space="preserve"> White, leather, lace-up shoes</w:t>
      </w:r>
      <w:r w:rsidRPr="00452082">
        <w:rPr>
          <w:rFonts w:ascii="Calibri" w:eastAsia="Calibri" w:hAnsi="Calibri" w:cs="Times New Roman"/>
        </w:rPr>
        <w:t xml:space="preserve"> ………………………………………………………………………</w:t>
      </w:r>
      <w:proofErr w:type="gramStart"/>
      <w:r w:rsidRPr="00452082">
        <w:rPr>
          <w:rFonts w:ascii="Calibri" w:eastAsia="Calibri" w:hAnsi="Calibri" w:cs="Times New Roman"/>
        </w:rPr>
        <w:t>…..</w:t>
      </w:r>
      <w:proofErr w:type="gramEnd"/>
      <w:r w:rsidRPr="00452082">
        <w:rPr>
          <w:rFonts w:ascii="Calibri" w:eastAsia="Calibri" w:hAnsi="Calibri" w:cs="Times New Roman"/>
        </w:rPr>
        <w:t xml:space="preserve">$ 50.00 </w:t>
      </w:r>
    </w:p>
    <w:p w14:paraId="6DAD18A9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>2 School Patches………………………………………………………………………………………………….</w:t>
      </w:r>
      <w:r w:rsidRPr="00452082">
        <w:rPr>
          <w:rFonts w:ascii="Calibri" w:eastAsia="Calibri" w:hAnsi="Calibri" w:cs="Times New Roman"/>
        </w:rPr>
        <w:t xml:space="preserve"> $ 6.00 </w:t>
      </w:r>
    </w:p>
    <w:p w14:paraId="2497ED1A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>2 School Name Pins</w:t>
      </w:r>
      <w:r w:rsidRPr="00452082">
        <w:rPr>
          <w:rFonts w:ascii="Calibri" w:eastAsia="Calibri" w:hAnsi="Calibri" w:cs="Times New Roman"/>
        </w:rPr>
        <w:t xml:space="preserve"> ……………………………………………………………………………………………$ 10.00</w:t>
      </w:r>
    </w:p>
    <w:p w14:paraId="736FD2E3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Insurance: </w:t>
      </w:r>
      <w:r w:rsidRPr="00452082">
        <w:rPr>
          <w:rFonts w:ascii="Calibri" w:eastAsia="Calibri" w:hAnsi="Calibri" w:cs="Times New Roman"/>
          <w:u w:val="single"/>
        </w:rPr>
        <w:t>Liability policy prior to fall semester</w:t>
      </w:r>
      <w:r w:rsidRPr="00452082">
        <w:rPr>
          <w:rFonts w:ascii="Calibri" w:eastAsia="Calibri" w:hAnsi="Calibri" w:cs="Times New Roman"/>
        </w:rPr>
        <w:t xml:space="preserve"> ………………………………………………</w:t>
      </w:r>
      <w:proofErr w:type="gramStart"/>
      <w:r w:rsidRPr="00452082">
        <w:rPr>
          <w:rFonts w:ascii="Calibri" w:eastAsia="Calibri" w:hAnsi="Calibri" w:cs="Times New Roman"/>
        </w:rPr>
        <w:t>....$</w:t>
      </w:r>
      <w:proofErr w:type="gramEnd"/>
      <w:r w:rsidRPr="00452082">
        <w:rPr>
          <w:rFonts w:ascii="Calibri" w:eastAsia="Calibri" w:hAnsi="Calibri" w:cs="Times New Roman"/>
        </w:rPr>
        <w:t xml:space="preserve"> 9.52</w:t>
      </w:r>
    </w:p>
    <w:p w14:paraId="23FA4381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Graduation: </w:t>
      </w:r>
      <w:r w:rsidRPr="00452082">
        <w:rPr>
          <w:rFonts w:ascii="Calibri" w:eastAsia="Calibri" w:hAnsi="Calibri" w:cs="Times New Roman"/>
          <w:u w:val="single"/>
        </w:rPr>
        <w:t>Optional Participation</w:t>
      </w:r>
      <w:r w:rsidRPr="00452082">
        <w:rPr>
          <w:rFonts w:ascii="Calibri" w:eastAsia="Calibri" w:hAnsi="Calibri" w:cs="Times New Roman"/>
        </w:rPr>
        <w:t xml:space="preserve"> ……………………………………………………………………$ 40.00</w:t>
      </w:r>
    </w:p>
    <w:p w14:paraId="52FC7B36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452082">
        <w:rPr>
          <w:rFonts w:ascii="Calibri" w:eastAsia="Calibri" w:hAnsi="Calibri" w:cs="Times New Roman"/>
        </w:rPr>
        <w:t xml:space="preserve"> Certification: </w:t>
      </w:r>
      <w:r w:rsidRPr="00452082">
        <w:rPr>
          <w:rFonts w:ascii="Calibri" w:eastAsia="Calibri" w:hAnsi="Calibri" w:cs="Times New Roman"/>
          <w:u w:val="single"/>
        </w:rPr>
        <w:t xml:space="preserve">AST Gold Bundle/ Membership study guide </w:t>
      </w:r>
    </w:p>
    <w:p w14:paraId="3B0FAE2B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 xml:space="preserve">Mandatory Certification Assessment Exam administered </w:t>
      </w:r>
      <w:proofErr w:type="gramStart"/>
      <w:r w:rsidRPr="00452082">
        <w:rPr>
          <w:rFonts w:ascii="Calibri" w:eastAsia="Calibri" w:hAnsi="Calibri" w:cs="Times New Roman"/>
          <w:u w:val="single"/>
        </w:rPr>
        <w:t>Summer</w:t>
      </w:r>
      <w:r w:rsidRPr="00452082">
        <w:rPr>
          <w:rFonts w:ascii="Calibri" w:eastAsia="Calibri" w:hAnsi="Calibri" w:cs="Times New Roman"/>
        </w:rPr>
        <w:t>:…</w:t>
      </w:r>
      <w:proofErr w:type="gramEnd"/>
      <w:r w:rsidRPr="00452082">
        <w:rPr>
          <w:rFonts w:ascii="Calibri" w:eastAsia="Calibri" w:hAnsi="Calibri" w:cs="Times New Roman"/>
        </w:rPr>
        <w:t>…………………………………………………………………………………………………... $ 247.00.00</w:t>
      </w:r>
    </w:p>
    <w:p w14:paraId="63998282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</w:t>
      </w:r>
    </w:p>
    <w:p w14:paraId="13309BBB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</w:t>
      </w:r>
      <w:r w:rsidR="00E0448E">
        <w:rPr>
          <w:rFonts w:ascii="Calibri" w:eastAsia="Calibri" w:hAnsi="Calibri" w:cs="Times New Roman"/>
        </w:rPr>
        <w:t xml:space="preserve">                             $133</w:t>
      </w:r>
      <w:r w:rsidRPr="00452082">
        <w:rPr>
          <w:rFonts w:ascii="Calibri" w:eastAsia="Calibri" w:hAnsi="Calibri" w:cs="Times New Roman"/>
        </w:rPr>
        <w:t xml:space="preserve">0.50 </w:t>
      </w:r>
    </w:p>
    <w:p w14:paraId="4AD31AFE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Tuition and Activity fees:      Resident: $7989.00 </w:t>
      </w:r>
    </w:p>
    <w:p w14:paraId="1FBF55BF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                                                  Non-Resident $14864.00</w:t>
      </w:r>
    </w:p>
    <w:p w14:paraId="0A494134" w14:textId="77777777" w:rsidR="00452082" w:rsidRPr="00452082" w:rsidRDefault="00452082" w:rsidP="00452082">
      <w:pPr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</w:t>
      </w:r>
    </w:p>
    <w:p w14:paraId="37571FF0" w14:textId="77777777" w:rsidR="00452082" w:rsidRPr="00452082" w:rsidRDefault="00452082" w:rsidP="00452082">
      <w:pPr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b/>
          <w:sz w:val="28"/>
          <w:szCs w:val="28"/>
        </w:rPr>
        <w:t>Other program requirements and information: **</w:t>
      </w:r>
      <w:r w:rsidRPr="00452082">
        <w:rPr>
          <w:rFonts w:ascii="Calibri" w:eastAsia="Calibri" w:hAnsi="Calibri" w:cs="Times New Roman"/>
        </w:rPr>
        <w:t xml:space="preserve"> </w:t>
      </w:r>
    </w:p>
    <w:p w14:paraId="24710EEF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1. </w:t>
      </w:r>
      <w:proofErr w:type="spellStart"/>
      <w:r w:rsidRPr="00452082">
        <w:rPr>
          <w:rFonts w:ascii="Calibri" w:eastAsia="Calibri" w:hAnsi="Calibri" w:cs="Times New Roman"/>
        </w:rPr>
        <w:t>Hesi</w:t>
      </w:r>
      <w:proofErr w:type="spellEnd"/>
      <w:r w:rsidRPr="00452082">
        <w:rPr>
          <w:rFonts w:ascii="Calibri" w:eastAsia="Calibri" w:hAnsi="Calibri" w:cs="Times New Roman"/>
        </w:rPr>
        <w:t xml:space="preserve"> A2 Scores- 70 or Higher. </w:t>
      </w:r>
    </w:p>
    <w:p w14:paraId="2056AB03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>2. GPA must remain at 2.0 or higher. (“C” Average)</w:t>
      </w:r>
    </w:p>
    <w:p w14:paraId="37EB50CE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lastRenderedPageBreak/>
        <w:t xml:space="preserve">3. Must make a “C” or better in all courses to graduate.  </w:t>
      </w:r>
    </w:p>
    <w:p w14:paraId="5987C9F3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>4. Must supply current, documented immunization record</w:t>
      </w:r>
      <w:r w:rsidR="00BA784F">
        <w:rPr>
          <w:rFonts w:ascii="Calibri" w:eastAsia="Calibri" w:hAnsi="Calibri" w:cs="Times New Roman"/>
        </w:rPr>
        <w:t xml:space="preserve"> and BLS card through the AHA</w:t>
      </w:r>
      <w:r w:rsidRPr="00452082">
        <w:rPr>
          <w:rFonts w:ascii="Calibri" w:eastAsia="Calibri" w:hAnsi="Calibri" w:cs="Times New Roman"/>
        </w:rPr>
        <w:t>.</w:t>
      </w:r>
    </w:p>
    <w:p w14:paraId="495B4452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5. Must have physical exam prior to clinical assignment.</w:t>
      </w:r>
    </w:p>
    <w:p w14:paraId="4D58DDD9" w14:textId="77777777"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6. Hepatitis B Immunization series is encouraged. </w:t>
      </w:r>
    </w:p>
    <w:p w14:paraId="6543A26D" w14:textId="28B159D4" w:rsidR="00BA784F" w:rsidRDefault="00452082" w:rsidP="00452082">
      <w:pPr>
        <w:tabs>
          <w:tab w:val="left" w:pos="1410"/>
        </w:tabs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7. </w:t>
      </w:r>
      <w:proofErr w:type="spellStart"/>
      <w:r w:rsidR="00BA784F">
        <w:rPr>
          <w:rFonts w:ascii="Calibri" w:eastAsia="Calibri" w:hAnsi="Calibri" w:cs="Times New Roman"/>
        </w:rPr>
        <w:t>BackGround</w:t>
      </w:r>
      <w:proofErr w:type="spellEnd"/>
      <w:r w:rsidR="00BA784F">
        <w:rPr>
          <w:rFonts w:ascii="Calibri" w:eastAsia="Calibri" w:hAnsi="Calibri" w:cs="Times New Roman"/>
        </w:rPr>
        <w:t xml:space="preserve">/ Drug screen passed </w:t>
      </w:r>
      <w:r w:rsidRPr="00452082">
        <w:rPr>
          <w:rFonts w:ascii="Calibri" w:eastAsia="Calibri" w:hAnsi="Calibri" w:cs="Times New Roman"/>
        </w:rPr>
        <w:t>prior to clinical rotations</w:t>
      </w:r>
    </w:p>
    <w:p w14:paraId="36CFF222" w14:textId="6288CD34" w:rsidR="00B11816" w:rsidRDefault="00B11816" w:rsidP="00452082">
      <w:pPr>
        <w:tabs>
          <w:tab w:val="left" w:pos="1410"/>
        </w:tabs>
        <w:rPr>
          <w:rFonts w:ascii="Calibri" w:eastAsia="Calibri" w:hAnsi="Calibri" w:cs="Times New Roman"/>
        </w:rPr>
      </w:pPr>
    </w:p>
    <w:p w14:paraId="72342032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Case Requirements for Graduation</w:t>
      </w:r>
    </w:p>
    <w:p w14:paraId="54C40809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For</w:t>
      </w:r>
    </w:p>
    <w:p w14:paraId="7F75346E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Surgical Technology Students</w:t>
      </w:r>
    </w:p>
    <w:p w14:paraId="4E696722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1. The total number of cases the student must complete for graduation is 120.</w:t>
      </w:r>
    </w:p>
    <w:p w14:paraId="3CA650E7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2. Students are required to complete 30 cases in General surgery. Twenty of the cases</w:t>
      </w:r>
    </w:p>
    <w:p w14:paraId="537A87AE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must be in the first scrub role.</w:t>
      </w:r>
    </w:p>
    <w:p w14:paraId="1EB40F48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3. Students are to complete 90 cases in various surgical specialties.60 of these cases</w:t>
      </w:r>
    </w:p>
    <w:p w14:paraId="7CBAF44D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must be in the first scrub role and evenly distributed between at least 5 surgical</w:t>
      </w:r>
    </w:p>
    <w:p w14:paraId="2B3B2230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specialties. However, 15 is the maximum number of scrubs that can be counted in</w:t>
      </w:r>
    </w:p>
    <w:p w14:paraId="169B5ACA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any one specialty.</w:t>
      </w:r>
    </w:p>
    <w:p w14:paraId="60F6B892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4. The surgical technology program is required to verify through the surgical rotation</w:t>
      </w:r>
    </w:p>
    <w:p w14:paraId="741393ED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documentation the student’s progression in First and Second scrubbing surgical</w:t>
      </w:r>
    </w:p>
    <w:p w14:paraId="2E1ED19A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procedures of increased complexity as the student moves towards entry-level</w:t>
      </w:r>
    </w:p>
    <w:p w14:paraId="6F5BC700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graduate abilities.</w:t>
      </w:r>
    </w:p>
    <w:p w14:paraId="2EEE44D6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5. Diagnostic endoscopy cases and vaginal delivery cases are not mandatory. But ten</w:t>
      </w:r>
    </w:p>
    <w:p w14:paraId="05D386B5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endoscopic diagnostic cases and five vaginal cases can be counted towards</w:t>
      </w:r>
    </w:p>
    <w:p w14:paraId="1EE393BD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maximum number of Second Scrub Role cases.</w:t>
      </w:r>
    </w:p>
    <w:p w14:paraId="1BA7862A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6. Observation cases must be documented but do not count toward the 120 cases.</w:t>
      </w:r>
    </w:p>
    <w:p w14:paraId="04D2BE32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7. Counting Cases</w:t>
      </w:r>
    </w:p>
    <w:p w14:paraId="23D73BD6" w14:textId="77777777" w:rsidR="00B11816" w:rsidRPr="00B11816" w:rsidRDefault="00B11816" w:rsidP="00B11816">
      <w:pPr>
        <w:tabs>
          <w:tab w:val="left" w:pos="1410"/>
        </w:tabs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Cases will be counted according to surgical specialty. Examples:</w:t>
      </w:r>
    </w:p>
    <w:p w14:paraId="131F5903" w14:textId="77777777" w:rsidR="00B11816" w:rsidRPr="00B11816" w:rsidRDefault="00B11816" w:rsidP="00B11816">
      <w:pPr>
        <w:tabs>
          <w:tab w:val="left" w:pos="1410"/>
        </w:tabs>
        <w:ind w:left="1410"/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lastRenderedPageBreak/>
        <w:t xml:space="preserve">• Trauma patient requires a splenectomy and repair of a </w:t>
      </w:r>
      <w:proofErr w:type="spellStart"/>
      <w:r w:rsidRPr="00B11816">
        <w:rPr>
          <w:rFonts w:ascii="Calibri" w:eastAsia="Calibri" w:hAnsi="Calibri" w:cs="Times New Roman"/>
          <w:b/>
          <w:bCs/>
        </w:rPr>
        <w:t>LeFort</w:t>
      </w:r>
      <w:proofErr w:type="spellEnd"/>
      <w:r w:rsidRPr="00B11816">
        <w:rPr>
          <w:rFonts w:ascii="Calibri" w:eastAsia="Calibri" w:hAnsi="Calibri" w:cs="Times New Roman"/>
          <w:b/>
          <w:bCs/>
        </w:rPr>
        <w:t xml:space="preserve"> I</w:t>
      </w:r>
    </w:p>
    <w:p w14:paraId="34A67A85" w14:textId="77777777" w:rsidR="00B11816" w:rsidRPr="00B11816" w:rsidRDefault="00B11816" w:rsidP="00B11816">
      <w:pPr>
        <w:tabs>
          <w:tab w:val="left" w:pos="1410"/>
        </w:tabs>
        <w:ind w:left="1410"/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fracture. Two cases can be counted since the splenectomy is general</w:t>
      </w:r>
    </w:p>
    <w:p w14:paraId="71B6FD28" w14:textId="77777777" w:rsidR="00B11816" w:rsidRPr="00B11816" w:rsidRDefault="00B11816" w:rsidP="00B11816">
      <w:pPr>
        <w:tabs>
          <w:tab w:val="left" w:pos="1410"/>
        </w:tabs>
        <w:ind w:left="1410"/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surgery specialty and repair of Le Fort is oral-maxillofacial surgical</w:t>
      </w:r>
    </w:p>
    <w:p w14:paraId="141AD441" w14:textId="77777777" w:rsidR="00B11816" w:rsidRPr="00B11816" w:rsidRDefault="00B11816" w:rsidP="00B11816">
      <w:pPr>
        <w:tabs>
          <w:tab w:val="left" w:pos="1410"/>
        </w:tabs>
        <w:ind w:left="1410"/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specialty.</w:t>
      </w:r>
    </w:p>
    <w:p w14:paraId="644D8AAB" w14:textId="77777777" w:rsidR="00B11816" w:rsidRPr="00B11816" w:rsidRDefault="00B11816" w:rsidP="00B11816">
      <w:pPr>
        <w:tabs>
          <w:tab w:val="left" w:pos="1410"/>
        </w:tabs>
        <w:ind w:left="1410"/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• Patient requires a breast biopsy followed by a mastectomy. It is one</w:t>
      </w:r>
    </w:p>
    <w:p w14:paraId="0DCD9FC9" w14:textId="77777777" w:rsidR="00B11816" w:rsidRPr="00B11816" w:rsidRDefault="00B11816" w:rsidP="00B11816">
      <w:pPr>
        <w:tabs>
          <w:tab w:val="left" w:pos="1410"/>
        </w:tabs>
        <w:ind w:left="1410"/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 xml:space="preserve">pathology, breast cancer, and the specialty </w:t>
      </w:r>
      <w:proofErr w:type="gramStart"/>
      <w:r w:rsidRPr="00B11816">
        <w:rPr>
          <w:rFonts w:ascii="Calibri" w:eastAsia="Calibri" w:hAnsi="Calibri" w:cs="Times New Roman"/>
          <w:b/>
          <w:bCs/>
        </w:rPr>
        <w:t>is</w:t>
      </w:r>
      <w:proofErr w:type="gramEnd"/>
      <w:r w:rsidRPr="00B11816">
        <w:rPr>
          <w:rFonts w:ascii="Calibri" w:eastAsia="Calibri" w:hAnsi="Calibri" w:cs="Times New Roman"/>
          <w:b/>
          <w:bCs/>
        </w:rPr>
        <w:t xml:space="preserve"> general surgery;</w:t>
      </w:r>
    </w:p>
    <w:p w14:paraId="24779772" w14:textId="77777777" w:rsidR="00B11816" w:rsidRPr="00B11816" w:rsidRDefault="00B11816" w:rsidP="00B11816">
      <w:pPr>
        <w:tabs>
          <w:tab w:val="left" w:pos="1410"/>
        </w:tabs>
        <w:ind w:left="1410"/>
        <w:rPr>
          <w:rFonts w:ascii="Calibri" w:eastAsia="Calibri" w:hAnsi="Calibri" w:cs="Times New Roman"/>
          <w:b/>
          <w:bCs/>
        </w:rPr>
      </w:pPr>
      <w:proofErr w:type="gramStart"/>
      <w:r w:rsidRPr="00B11816">
        <w:rPr>
          <w:rFonts w:ascii="Calibri" w:eastAsia="Calibri" w:hAnsi="Calibri" w:cs="Times New Roman"/>
          <w:b/>
          <w:bCs/>
        </w:rPr>
        <w:t>therefore;</w:t>
      </w:r>
      <w:proofErr w:type="gramEnd"/>
      <w:r w:rsidRPr="00B11816">
        <w:rPr>
          <w:rFonts w:ascii="Calibri" w:eastAsia="Calibri" w:hAnsi="Calibri" w:cs="Times New Roman"/>
          <w:b/>
          <w:bCs/>
        </w:rPr>
        <w:t xml:space="preserve"> it is counted and documented as one surgery- one case.</w:t>
      </w:r>
    </w:p>
    <w:p w14:paraId="1AF9B773" w14:textId="77777777" w:rsidR="00B11816" w:rsidRPr="00B11816" w:rsidRDefault="00B11816" w:rsidP="00B11816">
      <w:pPr>
        <w:tabs>
          <w:tab w:val="left" w:pos="1410"/>
        </w:tabs>
        <w:ind w:left="1410"/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First Scrub Role:</w:t>
      </w:r>
    </w:p>
    <w:p w14:paraId="78FF71BE" w14:textId="77777777" w:rsidR="00B11816" w:rsidRPr="00B11816" w:rsidRDefault="00B11816" w:rsidP="00B11816">
      <w:pPr>
        <w:tabs>
          <w:tab w:val="left" w:pos="1410"/>
        </w:tabs>
        <w:ind w:left="1410"/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The student surgical technologist shall perform the following duties during any given surgical</w:t>
      </w:r>
    </w:p>
    <w:p w14:paraId="7ABB8459" w14:textId="77777777" w:rsidR="00B11816" w:rsidRPr="00B11816" w:rsidRDefault="00B11816" w:rsidP="00B11816">
      <w:pPr>
        <w:tabs>
          <w:tab w:val="left" w:pos="1410"/>
        </w:tabs>
        <w:ind w:left="1410"/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procedure with proficiency. The following list is provided to identify the items that must be</w:t>
      </w:r>
    </w:p>
    <w:p w14:paraId="06D15421" w14:textId="77777777" w:rsidR="00B11816" w:rsidRPr="00B11816" w:rsidRDefault="00B11816" w:rsidP="00B11816">
      <w:pPr>
        <w:tabs>
          <w:tab w:val="left" w:pos="1410"/>
        </w:tabs>
        <w:ind w:left="1410"/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completed in order to document a case in the first scrub role. As student not meeting the five</w:t>
      </w:r>
    </w:p>
    <w:p w14:paraId="27952AF7" w14:textId="77777777" w:rsidR="00B11816" w:rsidRPr="00B11816" w:rsidRDefault="00B11816" w:rsidP="00B11816">
      <w:pPr>
        <w:tabs>
          <w:tab w:val="left" w:pos="1410"/>
        </w:tabs>
        <w:ind w:left="1410"/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criteria below cannot count the case in the first scrub role and the case must be documented in</w:t>
      </w:r>
    </w:p>
    <w:p w14:paraId="6EBB0C35" w14:textId="69D83C1E" w:rsidR="00BA784F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the second scrub role or observation role.</w:t>
      </w:r>
    </w:p>
    <w:p w14:paraId="278746FB" w14:textId="0BBADD3C" w:rsid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b/>
          <w:bCs/>
        </w:rPr>
      </w:pPr>
    </w:p>
    <w:p w14:paraId="5D0B600A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b/>
          <w:bCs/>
        </w:rPr>
      </w:pPr>
      <w:r w:rsidRPr="00B11816">
        <w:rPr>
          <w:rFonts w:ascii="Calibri" w:eastAsia="Calibri" w:hAnsi="Calibri" w:cs="Times New Roman"/>
          <w:b/>
          <w:bCs/>
        </w:rPr>
        <w:t>First Scrub Role:</w:t>
      </w:r>
    </w:p>
    <w:p w14:paraId="187041A4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  <w:r w:rsidRPr="00B11816">
        <w:rPr>
          <w:rFonts w:ascii="Calibri" w:eastAsia="Calibri" w:hAnsi="Calibri" w:cs="Times New Roman"/>
        </w:rPr>
        <w:t>The student surgical technologist shall perform the following duties during any given surgical</w:t>
      </w:r>
    </w:p>
    <w:p w14:paraId="2592FA89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  <w:r w:rsidRPr="00B11816">
        <w:rPr>
          <w:rFonts w:ascii="Calibri" w:eastAsia="Calibri" w:hAnsi="Calibri" w:cs="Times New Roman"/>
        </w:rPr>
        <w:t>procedure with proficiency. The following list is provided to identify the items that must be</w:t>
      </w:r>
    </w:p>
    <w:p w14:paraId="12A217F7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  <w:r w:rsidRPr="00B11816">
        <w:rPr>
          <w:rFonts w:ascii="Calibri" w:eastAsia="Calibri" w:hAnsi="Calibri" w:cs="Times New Roman"/>
        </w:rPr>
        <w:t>completed in order to document a case in the first scrub role. As student not meeting the five</w:t>
      </w:r>
    </w:p>
    <w:p w14:paraId="6F7E0910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  <w:r w:rsidRPr="00B11816">
        <w:rPr>
          <w:rFonts w:ascii="Calibri" w:eastAsia="Calibri" w:hAnsi="Calibri" w:cs="Times New Roman"/>
        </w:rPr>
        <w:t>criteria below cannot count the case in the first scrub role and the case must be documented in</w:t>
      </w:r>
    </w:p>
    <w:p w14:paraId="1AC5F64E" w14:textId="043E82D5" w:rsid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  <w:r w:rsidRPr="00B11816">
        <w:rPr>
          <w:rFonts w:ascii="Calibri" w:eastAsia="Calibri" w:hAnsi="Calibri" w:cs="Times New Roman"/>
        </w:rPr>
        <w:t>the second scrub role or observation role.</w:t>
      </w:r>
    </w:p>
    <w:p w14:paraId="6D2DC5E5" w14:textId="100DDBF4" w:rsid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</w:p>
    <w:p w14:paraId="4DD385AD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color w:val="FF0000"/>
        </w:rPr>
      </w:pPr>
      <w:r w:rsidRPr="00B11816">
        <w:rPr>
          <w:rFonts w:ascii="Calibri" w:eastAsia="Calibri" w:hAnsi="Calibri" w:cs="Times New Roman"/>
          <w:color w:val="FF0000"/>
        </w:rPr>
        <w:t>1. Verify supplies and equipment needed for the surgical procedure.</w:t>
      </w:r>
    </w:p>
    <w:p w14:paraId="46BC22C7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color w:val="FF0000"/>
        </w:rPr>
      </w:pPr>
      <w:r w:rsidRPr="00B11816">
        <w:rPr>
          <w:rFonts w:ascii="Calibri" w:eastAsia="Calibri" w:hAnsi="Calibri" w:cs="Times New Roman"/>
          <w:color w:val="FF0000"/>
        </w:rPr>
        <w:t>2. Establish or set up the sterile field with instruments, supplies, equipment, medication(s)</w:t>
      </w:r>
    </w:p>
    <w:p w14:paraId="3A8EF978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color w:val="FF0000"/>
        </w:rPr>
      </w:pPr>
      <w:r w:rsidRPr="00B11816">
        <w:rPr>
          <w:rFonts w:ascii="Calibri" w:eastAsia="Calibri" w:hAnsi="Calibri" w:cs="Times New Roman"/>
          <w:color w:val="FF0000"/>
        </w:rPr>
        <w:t>and solutions needed for the procedure.</w:t>
      </w:r>
    </w:p>
    <w:p w14:paraId="1A054DE2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color w:val="FF0000"/>
        </w:rPr>
      </w:pPr>
      <w:r w:rsidRPr="00B11816">
        <w:rPr>
          <w:rFonts w:ascii="Calibri" w:eastAsia="Calibri" w:hAnsi="Calibri" w:cs="Times New Roman"/>
          <w:color w:val="FF0000"/>
        </w:rPr>
        <w:lastRenderedPageBreak/>
        <w:t>3. Perform counts with the circulator prior to the procedure and before the incision is closed.</w:t>
      </w:r>
    </w:p>
    <w:p w14:paraId="5889900C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color w:val="FF0000"/>
        </w:rPr>
      </w:pPr>
      <w:r w:rsidRPr="00B11816">
        <w:rPr>
          <w:rFonts w:ascii="Calibri" w:eastAsia="Calibri" w:hAnsi="Calibri" w:cs="Times New Roman"/>
          <w:color w:val="FF0000"/>
        </w:rPr>
        <w:t>4. Demonstrate how to pass instruments and supplies to the sterile surgical team members</w:t>
      </w:r>
    </w:p>
    <w:p w14:paraId="3067F7FF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color w:val="FF0000"/>
        </w:rPr>
      </w:pPr>
      <w:r w:rsidRPr="00B11816">
        <w:rPr>
          <w:rFonts w:ascii="Calibri" w:eastAsia="Calibri" w:hAnsi="Calibri" w:cs="Times New Roman"/>
          <w:color w:val="FF0000"/>
        </w:rPr>
        <w:t>during the procedure.</w:t>
      </w:r>
    </w:p>
    <w:p w14:paraId="1FA1D119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color w:val="FF0000"/>
        </w:rPr>
      </w:pPr>
      <w:r w:rsidRPr="00B11816">
        <w:rPr>
          <w:rFonts w:ascii="Calibri" w:eastAsia="Calibri" w:hAnsi="Calibri" w:cs="Times New Roman"/>
          <w:color w:val="FF0000"/>
        </w:rPr>
        <w:t>5. Demonstrate how to maintain sterile technique as measured by recognized breaks in</w:t>
      </w:r>
    </w:p>
    <w:p w14:paraId="1DDF6F4C" w14:textId="2F9978C6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color w:val="FF0000"/>
        </w:rPr>
      </w:pPr>
      <w:r w:rsidRPr="00B11816">
        <w:rPr>
          <w:rFonts w:ascii="Calibri" w:eastAsia="Calibri" w:hAnsi="Calibri" w:cs="Times New Roman"/>
          <w:color w:val="FF0000"/>
        </w:rPr>
        <w:t>technique and demonstrate knowledge of how to correct with appropriate technique.</w:t>
      </w:r>
    </w:p>
    <w:p w14:paraId="2DBB2304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</w:p>
    <w:p w14:paraId="1FBD6777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  <w:r w:rsidRPr="00B11816">
        <w:rPr>
          <w:rFonts w:ascii="Calibri" w:eastAsia="Calibri" w:hAnsi="Calibri" w:cs="Times New Roman"/>
          <w:b/>
          <w:bCs/>
        </w:rPr>
        <w:t>Second Scrub Role:</w:t>
      </w:r>
      <w:r w:rsidRPr="00B11816">
        <w:rPr>
          <w:rFonts w:ascii="Calibri" w:eastAsia="Calibri" w:hAnsi="Calibri" w:cs="Times New Roman"/>
        </w:rPr>
        <w:t xml:space="preserve"> Perform in the second scrub role. The second scrub role is defined as</w:t>
      </w:r>
    </w:p>
    <w:p w14:paraId="40370431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  <w:r w:rsidRPr="00B11816">
        <w:rPr>
          <w:rFonts w:ascii="Calibri" w:eastAsia="Calibri" w:hAnsi="Calibri" w:cs="Times New Roman"/>
        </w:rPr>
        <w:t>the student who is at the sterile field who has not met all criteria for the first scrub role, but</w:t>
      </w:r>
    </w:p>
    <w:p w14:paraId="19A89BFA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  <w:r w:rsidRPr="00B11816">
        <w:rPr>
          <w:rFonts w:ascii="Calibri" w:eastAsia="Calibri" w:hAnsi="Calibri" w:cs="Times New Roman"/>
        </w:rPr>
        <w:t>actively participates in the surgical procedure in its entirety by completing any of the</w:t>
      </w:r>
    </w:p>
    <w:p w14:paraId="747486EE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  <w:r w:rsidRPr="00B11816">
        <w:rPr>
          <w:rFonts w:ascii="Calibri" w:eastAsia="Calibri" w:hAnsi="Calibri" w:cs="Times New Roman"/>
        </w:rPr>
        <w:t>following:</w:t>
      </w:r>
    </w:p>
    <w:p w14:paraId="356952BF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color w:val="FF0000"/>
        </w:rPr>
      </w:pPr>
      <w:r w:rsidRPr="00B11816">
        <w:rPr>
          <w:rFonts w:ascii="Calibri" w:eastAsia="Calibri" w:hAnsi="Calibri" w:cs="Times New Roman"/>
          <w:color w:val="FF0000"/>
        </w:rPr>
        <w:t>• sponging,</w:t>
      </w:r>
    </w:p>
    <w:p w14:paraId="24982DA6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color w:val="FF0000"/>
        </w:rPr>
      </w:pPr>
      <w:r w:rsidRPr="00B11816">
        <w:rPr>
          <w:rFonts w:ascii="Calibri" w:eastAsia="Calibri" w:hAnsi="Calibri" w:cs="Times New Roman"/>
          <w:color w:val="FF0000"/>
        </w:rPr>
        <w:t>• suctioning,</w:t>
      </w:r>
    </w:p>
    <w:p w14:paraId="7D1BFEFC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color w:val="FF0000"/>
        </w:rPr>
      </w:pPr>
      <w:r w:rsidRPr="00B11816">
        <w:rPr>
          <w:rFonts w:ascii="Calibri" w:eastAsia="Calibri" w:hAnsi="Calibri" w:cs="Times New Roman"/>
          <w:color w:val="FF0000"/>
        </w:rPr>
        <w:t>• cutting suture,</w:t>
      </w:r>
    </w:p>
    <w:p w14:paraId="361206E7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color w:val="FF0000"/>
        </w:rPr>
      </w:pPr>
      <w:r w:rsidRPr="00B11816">
        <w:rPr>
          <w:rFonts w:ascii="Calibri" w:eastAsia="Calibri" w:hAnsi="Calibri" w:cs="Times New Roman"/>
          <w:color w:val="FF0000"/>
        </w:rPr>
        <w:t>• holding retractors,</w:t>
      </w:r>
    </w:p>
    <w:p w14:paraId="6C9FA169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  <w:r w:rsidRPr="00B11816">
        <w:rPr>
          <w:rFonts w:ascii="Calibri" w:eastAsia="Calibri" w:hAnsi="Calibri" w:cs="Times New Roman"/>
          <w:color w:val="FF0000"/>
        </w:rPr>
        <w:t>• manipulating endoscopic camera</w:t>
      </w:r>
      <w:r w:rsidRPr="00B11816">
        <w:rPr>
          <w:rFonts w:ascii="Calibri" w:eastAsia="Calibri" w:hAnsi="Calibri" w:cs="Times New Roman"/>
        </w:rPr>
        <w:t>.</w:t>
      </w:r>
    </w:p>
    <w:p w14:paraId="43001CA6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  <w:r w:rsidRPr="00B11816">
        <w:rPr>
          <w:rFonts w:ascii="Calibri" w:eastAsia="Calibri" w:hAnsi="Calibri" w:cs="Times New Roman"/>
          <w:b/>
          <w:bCs/>
          <w:color w:val="FF0000"/>
        </w:rPr>
        <w:t>Observation Role</w:t>
      </w:r>
      <w:r w:rsidRPr="00B11816">
        <w:rPr>
          <w:rFonts w:ascii="Calibri" w:eastAsia="Calibri" w:hAnsi="Calibri" w:cs="Times New Roman"/>
        </w:rPr>
        <w:t>: Perform in the observation role. The observation role is defined as the</w:t>
      </w:r>
    </w:p>
    <w:p w14:paraId="7657EE88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  <w:r w:rsidRPr="00B11816">
        <w:rPr>
          <w:rFonts w:ascii="Calibri" w:eastAsia="Calibri" w:hAnsi="Calibri" w:cs="Times New Roman"/>
        </w:rPr>
        <w:t xml:space="preserve">student who is in the operating room performing roles that </w:t>
      </w:r>
      <w:r w:rsidRPr="00B11816">
        <w:rPr>
          <w:rFonts w:ascii="Calibri" w:eastAsia="Calibri" w:hAnsi="Calibri" w:cs="Times New Roman"/>
          <w:color w:val="FF0000"/>
        </w:rPr>
        <w:t>do not meet</w:t>
      </w:r>
      <w:r w:rsidRPr="00B11816">
        <w:rPr>
          <w:rFonts w:ascii="Calibri" w:eastAsia="Calibri" w:hAnsi="Calibri" w:cs="Times New Roman"/>
        </w:rPr>
        <w:t xml:space="preserve"> the criteria for the first or</w:t>
      </w:r>
    </w:p>
    <w:p w14:paraId="2666DCA1" w14:textId="77777777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</w:rPr>
      </w:pPr>
      <w:r w:rsidRPr="00B11816">
        <w:rPr>
          <w:rFonts w:ascii="Calibri" w:eastAsia="Calibri" w:hAnsi="Calibri" w:cs="Times New Roman"/>
        </w:rPr>
        <w:t>second scrub role. These observation cases are not to be included in the required case count, but</w:t>
      </w:r>
    </w:p>
    <w:p w14:paraId="7EBBD98F" w14:textId="7F3B172F" w:rsid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u w:val="single"/>
        </w:rPr>
      </w:pPr>
      <w:r w:rsidRPr="00B11816">
        <w:rPr>
          <w:rFonts w:ascii="Calibri" w:eastAsia="Calibri" w:hAnsi="Calibri" w:cs="Times New Roman"/>
          <w:u w:val="single"/>
        </w:rPr>
        <w:t>must be documented by the program.</w:t>
      </w:r>
    </w:p>
    <w:p w14:paraId="18F551E6" w14:textId="1895E5BA" w:rsid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u w:val="single"/>
        </w:rPr>
      </w:pPr>
    </w:p>
    <w:p w14:paraId="499ADB80" w14:textId="6C891F9F" w:rsid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u w:val="single"/>
        </w:rPr>
      </w:pPr>
    </w:p>
    <w:p w14:paraId="638EF758" w14:textId="7EB3CA0D" w:rsid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u w:val="single"/>
        </w:rPr>
      </w:pPr>
    </w:p>
    <w:p w14:paraId="525B41D1" w14:textId="11F8DAC0" w:rsid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u w:val="single"/>
        </w:rPr>
      </w:pPr>
    </w:p>
    <w:p w14:paraId="4DF97817" w14:textId="77777777" w:rsid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u w:val="single"/>
        </w:rPr>
      </w:pPr>
    </w:p>
    <w:p w14:paraId="3820CE13" w14:textId="00BCC3D2" w:rsidR="00B11816" w:rsidRDefault="00A02C05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noProof/>
          <w:u w:val="single"/>
        </w:rPr>
        <w:lastRenderedPageBreak/>
        <w:drawing>
          <wp:inline distT="0" distB="0" distL="0" distR="0" wp14:anchorId="64B0EEC2" wp14:editId="6986BBA8">
            <wp:extent cx="6372860" cy="5410200"/>
            <wp:effectExtent l="0" t="0" r="8890" b="0"/>
            <wp:docPr id="5" name="Picture 5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FA33B" w14:textId="175A76FE" w:rsidR="00B11816" w:rsidRPr="00B11816" w:rsidRDefault="00B11816" w:rsidP="00B11816">
      <w:pPr>
        <w:tabs>
          <w:tab w:val="left" w:pos="1410"/>
        </w:tabs>
        <w:ind w:left="690" w:firstLine="720"/>
        <w:rPr>
          <w:rFonts w:ascii="Calibri" w:eastAsia="Calibri" w:hAnsi="Calibri" w:cs="Times New Roman"/>
          <w:u w:val="single"/>
        </w:rPr>
      </w:pPr>
    </w:p>
    <w:sectPr w:rsidR="00B11816" w:rsidRPr="00B11816" w:rsidSect="002F5783">
      <w:headerReference w:type="default" r:id="rId8"/>
      <w:footerReference w:type="default" r:id="rId9"/>
      <w:pgSz w:w="12240" w:h="15840" w:code="1"/>
      <w:pgMar w:top="2520" w:right="547" w:bottom="547" w:left="547" w:header="446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498B" w14:textId="77777777" w:rsidR="00A64B1D" w:rsidRDefault="00A64B1D" w:rsidP="00ED76A2">
      <w:pPr>
        <w:spacing w:after="0" w:line="240" w:lineRule="auto"/>
      </w:pPr>
      <w:r>
        <w:separator/>
      </w:r>
    </w:p>
  </w:endnote>
  <w:endnote w:type="continuationSeparator" w:id="0">
    <w:p w14:paraId="7B7B2518" w14:textId="77777777" w:rsidR="00A64B1D" w:rsidRDefault="00A64B1D" w:rsidP="00ED76A2">
      <w:pPr>
        <w:spacing w:after="0" w:line="240" w:lineRule="auto"/>
      </w:pPr>
      <w:r>
        <w:continuationSeparator/>
      </w:r>
    </w:p>
  </w:endnote>
  <w:endnote w:type="continuationNotice" w:id="1">
    <w:p w14:paraId="5D950DD4" w14:textId="77777777" w:rsidR="00A64B1D" w:rsidRDefault="00A64B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C6B6" w14:textId="77777777" w:rsidR="0076379A" w:rsidRDefault="0076379A">
    <w:pPr>
      <w:pStyle w:val="Footer"/>
    </w:pPr>
  </w:p>
  <w:p w14:paraId="3ADDE100" w14:textId="77777777" w:rsidR="0076379A" w:rsidRDefault="00617FEB" w:rsidP="00716B87">
    <w:pPr>
      <w:pStyle w:val="Footer"/>
      <w:tabs>
        <w:tab w:val="clear" w:pos="4680"/>
        <w:tab w:val="center" w:pos="612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F4E66D8" wp14:editId="5DCC68B3">
          <wp:simplePos x="0" y="0"/>
          <wp:positionH relativeFrom="column">
            <wp:posOffset>556623</wp:posOffset>
          </wp:positionH>
          <wp:positionV relativeFrom="page">
            <wp:posOffset>9688830</wp:posOffset>
          </wp:positionV>
          <wp:extent cx="5760720" cy="128016"/>
          <wp:effectExtent l="0" t="0" r="0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C 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BFBF" w14:textId="77777777" w:rsidR="00A64B1D" w:rsidRDefault="00A64B1D" w:rsidP="00ED76A2">
      <w:pPr>
        <w:spacing w:after="0" w:line="240" w:lineRule="auto"/>
      </w:pPr>
      <w:r>
        <w:separator/>
      </w:r>
    </w:p>
  </w:footnote>
  <w:footnote w:type="continuationSeparator" w:id="0">
    <w:p w14:paraId="0AF3F78A" w14:textId="77777777" w:rsidR="00A64B1D" w:rsidRDefault="00A64B1D" w:rsidP="00ED76A2">
      <w:pPr>
        <w:spacing w:after="0" w:line="240" w:lineRule="auto"/>
      </w:pPr>
      <w:r>
        <w:continuationSeparator/>
      </w:r>
    </w:p>
  </w:footnote>
  <w:footnote w:type="continuationNotice" w:id="1">
    <w:p w14:paraId="6C474AAF" w14:textId="77777777" w:rsidR="00A64B1D" w:rsidRDefault="00A64B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9D09" w14:textId="77777777" w:rsidR="00ED76A2" w:rsidRDefault="00ED76A2" w:rsidP="00FF0282">
    <w:pPr>
      <w:pStyle w:val="Header"/>
      <w:tabs>
        <w:tab w:val="clear" w:pos="4680"/>
        <w:tab w:val="center" w:pos="6120"/>
      </w:tabs>
      <w:ind w:left="-540" w:right="-547"/>
    </w:pPr>
  </w:p>
  <w:p w14:paraId="00611992" w14:textId="77777777" w:rsidR="00ED76A2" w:rsidRDefault="00ED76A2">
    <w:pPr>
      <w:pStyle w:val="Header"/>
    </w:pPr>
  </w:p>
  <w:p w14:paraId="281EAB77" w14:textId="77777777" w:rsidR="00ED76A2" w:rsidRDefault="00ED76A2">
    <w:pPr>
      <w:pStyle w:val="Header"/>
    </w:pPr>
  </w:p>
  <w:p w14:paraId="3BA4BB44" w14:textId="77777777" w:rsidR="00ED76A2" w:rsidRDefault="002F5783" w:rsidP="002F5783">
    <w:pPr>
      <w:pStyle w:val="Header"/>
      <w:jc w:val="center"/>
    </w:pPr>
    <w:r w:rsidRPr="002F5783">
      <w:rPr>
        <w:rFonts w:ascii="Calibri" w:eastAsia="Calibri" w:hAnsi="Calibri" w:cs="Arial"/>
        <w:noProof/>
      </w:rPr>
      <w:drawing>
        <wp:inline distT="0" distB="0" distL="0" distR="0" wp14:anchorId="397DEFCD" wp14:editId="2F656131">
          <wp:extent cx="1993900" cy="1333500"/>
          <wp:effectExtent l="0" t="0" r="6350" b="0"/>
          <wp:docPr id="1" name="Picture 1" descr="An oval design graphic with C T C in the center and Columbus Tech spelled out below " title="CTC Logo">
            <a:hlinkClick xmlns:a="http://schemas.openxmlformats.org/drawingml/2006/main" r:id="rId1" tooltip="Link to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C Prim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576" cy="133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0E90F" w14:textId="77777777" w:rsidR="00ED76A2" w:rsidRDefault="00ED76A2">
    <w:pPr>
      <w:pStyle w:val="Header"/>
    </w:pPr>
  </w:p>
  <w:p w14:paraId="52E9B79E" w14:textId="77777777" w:rsidR="00ED76A2" w:rsidRDefault="00ED7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E16EC"/>
    <w:multiLevelType w:val="hybridMultilevel"/>
    <w:tmpl w:val="1BB4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33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A2"/>
    <w:rsid w:val="00062531"/>
    <w:rsid w:val="00063BFF"/>
    <w:rsid w:val="00067161"/>
    <w:rsid w:val="00157CB5"/>
    <w:rsid w:val="001A49CC"/>
    <w:rsid w:val="001B3EC9"/>
    <w:rsid w:val="002967C8"/>
    <w:rsid w:val="002F5783"/>
    <w:rsid w:val="00310745"/>
    <w:rsid w:val="00315929"/>
    <w:rsid w:val="003F0D8A"/>
    <w:rsid w:val="00452082"/>
    <w:rsid w:val="00535B88"/>
    <w:rsid w:val="005875ED"/>
    <w:rsid w:val="00603851"/>
    <w:rsid w:val="00617FEB"/>
    <w:rsid w:val="00631BCB"/>
    <w:rsid w:val="006B1DAD"/>
    <w:rsid w:val="00716B87"/>
    <w:rsid w:val="0075048E"/>
    <w:rsid w:val="0076379A"/>
    <w:rsid w:val="0077400D"/>
    <w:rsid w:val="00A02C05"/>
    <w:rsid w:val="00A46E2A"/>
    <w:rsid w:val="00A64B1D"/>
    <w:rsid w:val="00B11816"/>
    <w:rsid w:val="00BA784F"/>
    <w:rsid w:val="00BC7A16"/>
    <w:rsid w:val="00BF3ABE"/>
    <w:rsid w:val="00D40375"/>
    <w:rsid w:val="00D73246"/>
    <w:rsid w:val="00D965C7"/>
    <w:rsid w:val="00E0448E"/>
    <w:rsid w:val="00ED76A2"/>
    <w:rsid w:val="00F10158"/>
    <w:rsid w:val="00F5306A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0EFB8"/>
  <w15:docId w15:val="{3F6BC36F-8B00-4E85-B1AE-4BFCDEAF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A2"/>
  </w:style>
  <w:style w:type="paragraph" w:styleId="Footer">
    <w:name w:val="footer"/>
    <w:basedOn w:val="Normal"/>
    <w:link w:val="FooterChar"/>
    <w:uiPriority w:val="99"/>
    <w:unhideWhenUsed/>
    <w:rsid w:val="00ED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A2"/>
  </w:style>
  <w:style w:type="character" w:styleId="Hyperlink">
    <w:name w:val="Hyperlink"/>
    <w:basedOn w:val="DefaultParagraphFont"/>
    <w:uiPriority w:val="99"/>
    <w:unhideWhenUsed/>
    <w:rsid w:val="00631B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83"/>
    <w:rPr>
      <w:rFonts w:ascii="Tahoma" w:hAnsi="Tahoma" w:cs="Tahoma"/>
      <w:sz w:val="16"/>
      <w:szCs w:val="16"/>
    </w:rPr>
  </w:style>
  <w:style w:type="paragraph" w:customStyle="1" w:styleId="NoSpacing1">
    <w:name w:val="No Spacing1"/>
    <w:next w:val="NoSpacing"/>
    <w:uiPriority w:val="1"/>
    <w:qFormat/>
    <w:rsid w:val="00452082"/>
    <w:pPr>
      <w:spacing w:after="0" w:line="240" w:lineRule="auto"/>
    </w:pPr>
  </w:style>
  <w:style w:type="paragraph" w:styleId="NoSpacing">
    <w:name w:val="No Spacing"/>
    <w:uiPriority w:val="1"/>
    <w:qFormat/>
    <w:rsid w:val="004520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1816"/>
    <w:pPr>
      <w:ind w:left="720"/>
      <w:contextualSpacing/>
    </w:pPr>
  </w:style>
  <w:style w:type="table" w:styleId="TableGrid">
    <w:name w:val="Table Grid"/>
    <w:basedOn w:val="TableNormal"/>
    <w:uiPriority w:val="39"/>
    <w:rsid w:val="00B1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olumbustech.edu/index.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Goterba, Gary</dc:creator>
  <cp:keywords/>
  <dc:description/>
  <cp:lastModifiedBy>Redden, Nicholas</cp:lastModifiedBy>
  <cp:revision>2</cp:revision>
  <dcterms:created xsi:type="dcterms:W3CDTF">2022-11-10T16:02:00Z</dcterms:created>
  <dcterms:modified xsi:type="dcterms:W3CDTF">2022-11-10T16:02:00Z</dcterms:modified>
</cp:coreProperties>
</file>